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1E85" w14:textId="77777777" w:rsidR="00A22203" w:rsidRDefault="00A22203" w:rsidP="00943D8B">
      <w:pPr>
        <w:spacing w:after="0"/>
        <w:sectPr w:rsidR="00A22203" w:rsidSect="001344F4">
          <w:pgSz w:w="11906" w:h="16838"/>
          <w:pgMar w:top="1276" w:right="1440" w:bottom="1134" w:left="1440" w:header="708" w:footer="708" w:gutter="0"/>
          <w:cols w:space="708"/>
          <w:docGrid w:linePitch="360"/>
        </w:sectPr>
      </w:pPr>
    </w:p>
    <w:p w14:paraId="088EA10C" w14:textId="77777777" w:rsidR="00A22203" w:rsidRDefault="00A22203" w:rsidP="00943D8B">
      <w:pPr>
        <w:spacing w:after="0"/>
        <w:sectPr w:rsidR="00A22203" w:rsidSect="00A22203">
          <w:type w:val="continuous"/>
          <w:pgSz w:w="11906" w:h="16838"/>
          <w:pgMar w:top="1276" w:right="1440" w:bottom="1134" w:left="1440" w:header="708" w:footer="708" w:gutter="0"/>
          <w:cols w:space="708"/>
          <w:docGrid w:linePitch="360"/>
        </w:sectPr>
      </w:pPr>
    </w:p>
    <w:p w14:paraId="62C4FCD5" w14:textId="77777777" w:rsidR="00A22203" w:rsidRDefault="00A22203" w:rsidP="00943D8B">
      <w:pPr>
        <w:spacing w:after="0"/>
        <w:sectPr w:rsidR="00A22203" w:rsidSect="00A22203">
          <w:type w:val="continuous"/>
          <w:pgSz w:w="11906" w:h="16838"/>
          <w:pgMar w:top="1276" w:right="1440" w:bottom="1134" w:left="1440" w:header="708" w:footer="708" w:gutter="0"/>
          <w:cols w:space="708"/>
          <w:docGrid w:linePitch="360"/>
        </w:sectPr>
      </w:pPr>
    </w:p>
    <w:p w14:paraId="3A246F6A" w14:textId="77777777" w:rsidR="006A30F3" w:rsidRDefault="006A30F3" w:rsidP="00943D8B">
      <w:pPr>
        <w:spacing w:after="0"/>
        <w:rPr>
          <w:rFonts w:ascii="Arial" w:hAnsi="Arial" w:cs="Arial"/>
          <w:sz w:val="24"/>
          <w:szCs w:val="24"/>
        </w:rPr>
        <w:sectPr w:rsidR="006A30F3" w:rsidSect="00A22203">
          <w:type w:val="continuous"/>
          <w:pgSz w:w="11906" w:h="16838"/>
          <w:pgMar w:top="1276" w:right="1440" w:bottom="1134" w:left="1440" w:header="708" w:footer="708" w:gutter="0"/>
          <w:cols w:space="708"/>
          <w:docGrid w:linePitch="360"/>
        </w:sectPr>
      </w:pPr>
    </w:p>
    <w:p w14:paraId="22D30EE6" w14:textId="77777777" w:rsidR="00943D8B" w:rsidRPr="0034256E" w:rsidRDefault="00943D8B" w:rsidP="00943D8B">
      <w:pPr>
        <w:spacing w:after="0"/>
        <w:rPr>
          <w:rFonts w:ascii="Arial" w:hAnsi="Arial" w:cs="Arial"/>
          <w:sz w:val="24"/>
          <w:szCs w:val="24"/>
        </w:rPr>
      </w:pPr>
      <w:r w:rsidRPr="0034256E">
        <w:rPr>
          <w:rFonts w:ascii="Arial" w:hAnsi="Arial" w:cs="Arial"/>
          <w:sz w:val="24"/>
          <w:szCs w:val="24"/>
        </w:rPr>
        <w:t>{insert employee name}</w:t>
      </w:r>
    </w:p>
    <w:p w14:paraId="15EF5BC8" w14:textId="77777777" w:rsidR="00943D8B" w:rsidRPr="007D1295" w:rsidRDefault="00943D8B">
      <w:pPr>
        <w:rPr>
          <w:rFonts w:ascii="Verdana" w:hAnsi="Verdana"/>
          <w:sz w:val="20"/>
          <w:szCs w:val="20"/>
        </w:rPr>
      </w:pPr>
      <w:r w:rsidRPr="0034256E">
        <w:rPr>
          <w:rFonts w:ascii="Arial" w:hAnsi="Arial" w:cs="Arial"/>
          <w:sz w:val="24"/>
          <w:szCs w:val="24"/>
        </w:rPr>
        <w:t>{insert employee address}</w:t>
      </w:r>
      <w:r w:rsidRPr="007D1295">
        <w:rPr>
          <w:rFonts w:ascii="Verdana" w:hAnsi="Verdana"/>
          <w:sz w:val="20"/>
          <w:szCs w:val="20"/>
        </w:rPr>
        <w:tab/>
      </w:r>
      <w:r w:rsidRPr="007D1295">
        <w:rPr>
          <w:rFonts w:ascii="Verdana" w:hAnsi="Verdana"/>
          <w:sz w:val="20"/>
          <w:szCs w:val="20"/>
        </w:rPr>
        <w:tab/>
      </w:r>
      <w:r w:rsidRPr="007D1295">
        <w:rPr>
          <w:rFonts w:ascii="Verdana" w:hAnsi="Verdana"/>
          <w:sz w:val="20"/>
          <w:szCs w:val="20"/>
        </w:rPr>
        <w:tab/>
      </w:r>
      <w:r w:rsidRPr="007D1295">
        <w:rPr>
          <w:rFonts w:ascii="Verdana" w:hAnsi="Verdana"/>
          <w:sz w:val="20"/>
          <w:szCs w:val="20"/>
        </w:rPr>
        <w:tab/>
      </w:r>
      <w:r w:rsidRPr="007D1295">
        <w:rPr>
          <w:rFonts w:ascii="Verdana" w:hAnsi="Verdana"/>
          <w:sz w:val="20"/>
          <w:szCs w:val="20"/>
        </w:rPr>
        <w:tab/>
      </w:r>
      <w:r w:rsidRPr="007D1295">
        <w:rPr>
          <w:rFonts w:ascii="Verdana" w:hAnsi="Verdana"/>
          <w:sz w:val="20"/>
          <w:szCs w:val="20"/>
        </w:rPr>
        <w:tab/>
      </w:r>
      <w:r w:rsidRPr="0034256E">
        <w:rPr>
          <w:rFonts w:ascii="Arial" w:hAnsi="Arial" w:cs="Arial"/>
          <w:sz w:val="24"/>
          <w:szCs w:val="24"/>
        </w:rPr>
        <w:t>Date:</w:t>
      </w:r>
    </w:p>
    <w:p w14:paraId="1AA0D369" w14:textId="77777777" w:rsidR="00226029" w:rsidRDefault="00226029">
      <w:pPr>
        <w:rPr>
          <w:rFonts w:ascii="Verdana" w:hAnsi="Verdana"/>
          <w:sz w:val="20"/>
          <w:szCs w:val="20"/>
        </w:rPr>
      </w:pPr>
    </w:p>
    <w:p w14:paraId="26DB2F20" w14:textId="77777777" w:rsidR="00673165" w:rsidRDefault="00673165">
      <w:pPr>
        <w:rPr>
          <w:rFonts w:ascii="Verdana" w:hAnsi="Verdana"/>
          <w:sz w:val="20"/>
          <w:szCs w:val="20"/>
        </w:rPr>
        <w:sectPr w:rsidR="00673165" w:rsidSect="00A22203">
          <w:type w:val="continuous"/>
          <w:pgSz w:w="11906" w:h="16838"/>
          <w:pgMar w:top="1276" w:right="1440" w:bottom="1134" w:left="1440" w:header="708" w:footer="708" w:gutter="0"/>
          <w:cols w:space="708"/>
          <w:docGrid w:linePitch="360"/>
        </w:sectPr>
      </w:pPr>
    </w:p>
    <w:p w14:paraId="41AB9925" w14:textId="77777777" w:rsidR="00673165" w:rsidRDefault="00673165">
      <w:pPr>
        <w:rPr>
          <w:rFonts w:ascii="Verdana" w:hAnsi="Verdana"/>
          <w:sz w:val="20"/>
          <w:szCs w:val="20"/>
        </w:rPr>
        <w:sectPr w:rsidR="00673165" w:rsidSect="00673165">
          <w:type w:val="continuous"/>
          <w:pgSz w:w="11906" w:h="16838"/>
          <w:pgMar w:top="1276" w:right="1440" w:bottom="1134" w:left="1440" w:header="708" w:footer="708" w:gutter="0"/>
          <w:cols w:space="708"/>
          <w:docGrid w:linePitch="360"/>
        </w:sectPr>
      </w:pPr>
    </w:p>
    <w:p w14:paraId="6F1EF4F5" w14:textId="77777777" w:rsidR="00673165" w:rsidRDefault="00673165">
      <w:pPr>
        <w:rPr>
          <w:rFonts w:ascii="Verdana" w:hAnsi="Verdana"/>
          <w:sz w:val="20"/>
          <w:szCs w:val="20"/>
        </w:rPr>
        <w:sectPr w:rsidR="00673165" w:rsidSect="00673165">
          <w:type w:val="continuous"/>
          <w:pgSz w:w="11906" w:h="16838"/>
          <w:pgMar w:top="1276" w:right="1440" w:bottom="1134" w:left="1440" w:header="708" w:footer="708" w:gutter="0"/>
          <w:cols w:space="708"/>
          <w:docGrid w:linePitch="360"/>
        </w:sectPr>
      </w:pPr>
    </w:p>
    <w:p w14:paraId="11A85703" w14:textId="77777777" w:rsidR="00943D8B" w:rsidRPr="0034256E" w:rsidRDefault="00943D8B" w:rsidP="00943D8B">
      <w:pPr>
        <w:rPr>
          <w:rFonts w:ascii="Arial" w:hAnsi="Arial" w:cs="Arial"/>
          <w:sz w:val="24"/>
          <w:szCs w:val="24"/>
        </w:rPr>
      </w:pPr>
      <w:r w:rsidRPr="0034256E">
        <w:rPr>
          <w:rFonts w:ascii="Arial" w:hAnsi="Arial" w:cs="Arial"/>
          <w:sz w:val="24"/>
          <w:szCs w:val="24"/>
        </w:rPr>
        <w:t>Dear {insert employee name}</w:t>
      </w:r>
    </w:p>
    <w:p w14:paraId="021ED93F" w14:textId="77777777" w:rsidR="00943D8B" w:rsidRPr="00A00E2F" w:rsidRDefault="00943D8B" w:rsidP="00FA0734">
      <w:pPr>
        <w:pStyle w:val="Heading1"/>
        <w:rPr>
          <w:rFonts w:ascii="Arial" w:hAnsi="Arial" w:cs="Arial"/>
        </w:rPr>
      </w:pPr>
      <w:r w:rsidRPr="00A00E2F">
        <w:rPr>
          <w:rFonts w:ascii="Arial" w:hAnsi="Arial" w:cs="Arial"/>
        </w:rPr>
        <w:t>Reserve Forces Leave and the Local Government Pension Scheme (Northern Ireland)</w:t>
      </w:r>
    </w:p>
    <w:p w14:paraId="7481007A" w14:textId="77777777" w:rsidR="00943D8B" w:rsidRPr="00547578" w:rsidRDefault="007D1295">
      <w:pPr>
        <w:rPr>
          <w:rFonts w:ascii="Arial" w:hAnsi="Arial" w:cs="Arial"/>
          <w:sz w:val="24"/>
          <w:szCs w:val="24"/>
        </w:rPr>
      </w:pPr>
      <w:r w:rsidRPr="00547578">
        <w:rPr>
          <w:rFonts w:ascii="Arial" w:hAnsi="Arial" w:cs="Arial"/>
          <w:sz w:val="24"/>
          <w:szCs w:val="24"/>
        </w:rPr>
        <w:t>I note that you have commenced a period of Reserve Forces Leave.</w:t>
      </w:r>
      <w:r w:rsidR="00FA0734" w:rsidRPr="00547578">
        <w:rPr>
          <w:rFonts w:ascii="Arial" w:hAnsi="Arial" w:cs="Arial"/>
          <w:sz w:val="24"/>
          <w:szCs w:val="24"/>
        </w:rPr>
        <w:t xml:space="preserve"> </w:t>
      </w:r>
      <w:r w:rsidRPr="00547578">
        <w:rPr>
          <w:rFonts w:ascii="Arial" w:hAnsi="Arial" w:cs="Arial"/>
          <w:sz w:val="24"/>
          <w:szCs w:val="24"/>
        </w:rPr>
        <w:t xml:space="preserve">This letter is to advise you of the effect that this leave will have on your membership of the Local Government Pension Scheme (Northern Ireland) and the actions that you must </w:t>
      </w:r>
      <w:r w:rsidR="00F25D3C" w:rsidRPr="00547578">
        <w:rPr>
          <w:rFonts w:ascii="Arial" w:hAnsi="Arial" w:cs="Arial"/>
          <w:sz w:val="24"/>
          <w:szCs w:val="24"/>
        </w:rPr>
        <w:t>take.</w:t>
      </w:r>
    </w:p>
    <w:p w14:paraId="13FC4A2D" w14:textId="77777777" w:rsidR="003F5975" w:rsidRPr="00547578" w:rsidRDefault="00D23398">
      <w:pPr>
        <w:rPr>
          <w:rFonts w:ascii="Arial" w:hAnsi="Arial" w:cs="Arial"/>
          <w:sz w:val="24"/>
          <w:szCs w:val="24"/>
        </w:rPr>
      </w:pPr>
      <w:r w:rsidRPr="00547578">
        <w:rPr>
          <w:rFonts w:ascii="Arial" w:hAnsi="Arial" w:cs="Arial"/>
          <w:sz w:val="24"/>
          <w:szCs w:val="24"/>
        </w:rPr>
        <w:t>Your membership of the Local Government Pension Scheme (Northern Ireland) will continue while you are on Reserve Forces Leave.</w:t>
      </w:r>
      <w:r w:rsidR="00FA0734" w:rsidRPr="00547578">
        <w:rPr>
          <w:rFonts w:ascii="Arial" w:hAnsi="Arial" w:cs="Arial"/>
          <w:sz w:val="24"/>
          <w:szCs w:val="24"/>
        </w:rPr>
        <w:t xml:space="preserve"> </w:t>
      </w:r>
      <w:r w:rsidRPr="00547578">
        <w:rPr>
          <w:rFonts w:ascii="Arial" w:hAnsi="Arial" w:cs="Arial"/>
          <w:sz w:val="24"/>
          <w:szCs w:val="24"/>
        </w:rPr>
        <w:t xml:space="preserve">During this leave your pension contributions and the contributions payable by </w:t>
      </w:r>
      <w:r w:rsidR="00454C66" w:rsidRPr="00547578">
        <w:rPr>
          <w:rFonts w:ascii="Arial" w:hAnsi="Arial" w:cs="Arial"/>
          <w:b/>
          <w:i/>
          <w:sz w:val="24"/>
          <w:szCs w:val="24"/>
        </w:rPr>
        <w:t>{insert employer’s name}</w:t>
      </w:r>
      <w:r w:rsidRPr="00547578">
        <w:rPr>
          <w:rFonts w:ascii="Arial" w:hAnsi="Arial" w:cs="Arial"/>
          <w:sz w:val="24"/>
          <w:szCs w:val="24"/>
        </w:rPr>
        <w:t xml:space="preserve"> will be based on your </w:t>
      </w:r>
      <w:r w:rsidR="00E974E0" w:rsidRPr="00547578">
        <w:rPr>
          <w:rFonts w:ascii="Arial" w:hAnsi="Arial" w:cs="Arial"/>
          <w:sz w:val="24"/>
          <w:szCs w:val="24"/>
        </w:rPr>
        <w:t>A</w:t>
      </w:r>
      <w:r w:rsidRPr="00547578">
        <w:rPr>
          <w:rFonts w:ascii="Arial" w:hAnsi="Arial" w:cs="Arial"/>
          <w:sz w:val="24"/>
          <w:szCs w:val="24"/>
        </w:rPr>
        <w:t xml:space="preserve">ssumed </w:t>
      </w:r>
      <w:r w:rsidR="00E974E0" w:rsidRPr="00547578">
        <w:rPr>
          <w:rFonts w:ascii="Arial" w:hAnsi="Arial" w:cs="Arial"/>
          <w:sz w:val="24"/>
          <w:szCs w:val="24"/>
        </w:rPr>
        <w:t>P</w:t>
      </w:r>
      <w:r w:rsidRPr="00547578">
        <w:rPr>
          <w:rFonts w:ascii="Arial" w:hAnsi="Arial" w:cs="Arial"/>
          <w:sz w:val="24"/>
          <w:szCs w:val="24"/>
        </w:rPr>
        <w:t xml:space="preserve">ensionable </w:t>
      </w:r>
      <w:r w:rsidR="00E974E0" w:rsidRPr="00547578">
        <w:rPr>
          <w:rFonts w:ascii="Arial" w:hAnsi="Arial" w:cs="Arial"/>
          <w:sz w:val="24"/>
          <w:szCs w:val="24"/>
        </w:rPr>
        <w:t>P</w:t>
      </w:r>
      <w:r w:rsidRPr="00547578">
        <w:rPr>
          <w:rFonts w:ascii="Arial" w:hAnsi="Arial" w:cs="Arial"/>
          <w:sz w:val="24"/>
          <w:szCs w:val="24"/>
        </w:rPr>
        <w:t>ay</w:t>
      </w:r>
      <w:r w:rsidR="006E620A" w:rsidRPr="00547578">
        <w:rPr>
          <w:rFonts w:ascii="Arial" w:hAnsi="Arial" w:cs="Arial"/>
          <w:sz w:val="24"/>
          <w:szCs w:val="24"/>
        </w:rPr>
        <w:t xml:space="preserve">. Assumed Pensionable </w:t>
      </w:r>
      <w:r w:rsidR="00454C66" w:rsidRPr="00547578">
        <w:rPr>
          <w:rFonts w:ascii="Arial" w:hAnsi="Arial" w:cs="Arial"/>
          <w:sz w:val="24"/>
          <w:szCs w:val="24"/>
        </w:rPr>
        <w:t>P</w:t>
      </w:r>
      <w:r w:rsidR="006E620A" w:rsidRPr="00547578">
        <w:rPr>
          <w:rFonts w:ascii="Arial" w:hAnsi="Arial" w:cs="Arial"/>
          <w:sz w:val="24"/>
          <w:szCs w:val="24"/>
        </w:rPr>
        <w:t>ay is calculated as the pa</w:t>
      </w:r>
      <w:r w:rsidR="00856EAD" w:rsidRPr="00547578">
        <w:rPr>
          <w:rFonts w:ascii="Arial" w:hAnsi="Arial" w:cs="Arial"/>
          <w:sz w:val="24"/>
          <w:szCs w:val="24"/>
        </w:rPr>
        <w:t>y you have received in the three months prior to going on leave, less any non regular lump sums, g</w:t>
      </w:r>
      <w:r w:rsidR="00985B1D" w:rsidRPr="00547578">
        <w:rPr>
          <w:rFonts w:ascii="Arial" w:hAnsi="Arial" w:cs="Arial"/>
          <w:sz w:val="24"/>
          <w:szCs w:val="24"/>
        </w:rPr>
        <w:t>rossed up to an annual figure.</w:t>
      </w:r>
      <w:r w:rsidR="00FA0734" w:rsidRPr="00547578">
        <w:rPr>
          <w:rFonts w:ascii="Arial" w:hAnsi="Arial" w:cs="Arial"/>
          <w:sz w:val="24"/>
          <w:szCs w:val="24"/>
        </w:rPr>
        <w:t xml:space="preserve"> </w:t>
      </w:r>
      <w:r w:rsidR="00E974E0" w:rsidRPr="00547578">
        <w:rPr>
          <w:rFonts w:ascii="Arial" w:hAnsi="Arial" w:cs="Arial"/>
          <w:sz w:val="24"/>
          <w:szCs w:val="24"/>
        </w:rPr>
        <w:t>If</w:t>
      </w:r>
      <w:r w:rsidR="003F5975" w:rsidRPr="00547578">
        <w:rPr>
          <w:rFonts w:ascii="Arial" w:hAnsi="Arial" w:cs="Arial"/>
          <w:sz w:val="24"/>
          <w:szCs w:val="24"/>
        </w:rPr>
        <w:t xml:space="preserve"> you continue to receive pay from us th</w:t>
      </w:r>
      <w:r w:rsidR="00636D30" w:rsidRPr="00547578">
        <w:rPr>
          <w:rFonts w:ascii="Arial" w:hAnsi="Arial" w:cs="Arial"/>
          <w:sz w:val="24"/>
          <w:szCs w:val="24"/>
        </w:rPr>
        <w:t>ese payments will not be subject to pension contributions</w:t>
      </w:r>
      <w:r w:rsidR="00E974E0" w:rsidRPr="00547578">
        <w:rPr>
          <w:rFonts w:ascii="Arial" w:hAnsi="Arial" w:cs="Arial"/>
          <w:sz w:val="24"/>
          <w:szCs w:val="24"/>
        </w:rPr>
        <w:t>.</w:t>
      </w:r>
    </w:p>
    <w:p w14:paraId="50B66282" w14:textId="706B510A" w:rsidR="003F5975" w:rsidRPr="00547578" w:rsidRDefault="00961723">
      <w:pPr>
        <w:rPr>
          <w:rFonts w:ascii="Arial" w:hAnsi="Arial" w:cs="Arial"/>
          <w:sz w:val="24"/>
          <w:szCs w:val="24"/>
        </w:rPr>
      </w:pPr>
      <w:r w:rsidRPr="00547578">
        <w:rPr>
          <w:rFonts w:ascii="Arial" w:hAnsi="Arial" w:cs="Arial"/>
          <w:sz w:val="24"/>
          <w:szCs w:val="24"/>
        </w:rPr>
        <w:t xml:space="preserve">Your pension contributions will be deducted directly </w:t>
      </w:r>
      <w:r w:rsidR="00547086" w:rsidRPr="00547578">
        <w:rPr>
          <w:rFonts w:ascii="Arial" w:hAnsi="Arial" w:cs="Arial"/>
          <w:sz w:val="24"/>
          <w:szCs w:val="24"/>
        </w:rPr>
        <w:t xml:space="preserve">from your reservist pay </w:t>
      </w:r>
      <w:r w:rsidRPr="00547578">
        <w:rPr>
          <w:rFonts w:ascii="Arial" w:hAnsi="Arial" w:cs="Arial"/>
          <w:sz w:val="24"/>
          <w:szCs w:val="24"/>
        </w:rPr>
        <w:t xml:space="preserve">by the </w:t>
      </w:r>
      <w:proofErr w:type="spellStart"/>
      <w:r w:rsidR="00396A3E">
        <w:rPr>
          <w:rFonts w:ascii="Arial" w:hAnsi="Arial" w:cs="Arial"/>
          <w:sz w:val="24"/>
          <w:szCs w:val="24"/>
        </w:rPr>
        <w:t>M</w:t>
      </w:r>
      <w:r w:rsidR="00396A3E">
        <w:rPr>
          <w:rFonts w:ascii="Arial" w:hAnsi="Arial" w:cs="Arial" w:hint="cs"/>
          <w:sz w:val="24"/>
          <w:szCs w:val="24"/>
        </w:rPr>
        <w:t>‍</w:t>
      </w:r>
      <w:r w:rsidR="00396A3E">
        <w:rPr>
          <w:rFonts w:ascii="Arial" w:hAnsi="Arial" w:cs="Arial"/>
          <w:sz w:val="24"/>
          <w:szCs w:val="24"/>
        </w:rPr>
        <w:t>o</w:t>
      </w:r>
      <w:r w:rsidR="00396A3E">
        <w:rPr>
          <w:rFonts w:ascii="Arial" w:hAnsi="Arial" w:cs="Arial" w:hint="cs"/>
          <w:sz w:val="24"/>
          <w:szCs w:val="24"/>
        </w:rPr>
        <w:t>‍</w:t>
      </w:r>
      <w:r w:rsidR="00396A3E">
        <w:rPr>
          <w:rFonts w:ascii="Arial" w:hAnsi="Arial" w:cs="Arial"/>
          <w:sz w:val="24"/>
          <w:szCs w:val="24"/>
        </w:rPr>
        <w:t>D</w:t>
      </w:r>
      <w:proofErr w:type="spellEnd"/>
      <w:r w:rsidRPr="00547578">
        <w:rPr>
          <w:rFonts w:ascii="Arial" w:hAnsi="Arial" w:cs="Arial"/>
          <w:sz w:val="24"/>
          <w:szCs w:val="24"/>
        </w:rPr>
        <w:t xml:space="preserve"> and they will send the payment, along with the</w:t>
      </w:r>
      <w:r w:rsidR="009E336A" w:rsidRPr="00547578">
        <w:rPr>
          <w:rFonts w:ascii="Arial" w:hAnsi="Arial" w:cs="Arial"/>
          <w:sz w:val="24"/>
          <w:szCs w:val="24"/>
        </w:rPr>
        <w:t xml:space="preserve"> employer pension contributions, directl</w:t>
      </w:r>
      <w:r w:rsidR="00985B1D" w:rsidRPr="00547578">
        <w:rPr>
          <w:rFonts w:ascii="Arial" w:hAnsi="Arial" w:cs="Arial"/>
          <w:sz w:val="24"/>
          <w:szCs w:val="24"/>
        </w:rPr>
        <w:t xml:space="preserve">y to NILGOSC who administer the </w:t>
      </w:r>
      <w:r w:rsidR="009E336A" w:rsidRPr="00547578">
        <w:rPr>
          <w:rFonts w:ascii="Arial" w:hAnsi="Arial" w:cs="Arial"/>
          <w:sz w:val="24"/>
          <w:szCs w:val="24"/>
        </w:rPr>
        <w:t>Local Government Pension Scheme (Northern Ireland).</w:t>
      </w:r>
    </w:p>
    <w:p w14:paraId="7FEDFDF9" w14:textId="033B2C6D" w:rsidR="007204D5" w:rsidRPr="00547578" w:rsidRDefault="00757563" w:rsidP="007204D5">
      <w:pPr>
        <w:rPr>
          <w:rFonts w:ascii="Arial" w:hAnsi="Arial" w:cs="Arial"/>
          <w:sz w:val="24"/>
          <w:szCs w:val="24"/>
        </w:rPr>
      </w:pPr>
      <w:r w:rsidRPr="00547578">
        <w:rPr>
          <w:rFonts w:ascii="Arial" w:hAnsi="Arial" w:cs="Arial"/>
          <w:sz w:val="24"/>
          <w:szCs w:val="24"/>
        </w:rPr>
        <w:t>{</w:t>
      </w:r>
      <w:r w:rsidR="00547086" w:rsidRPr="00547578">
        <w:rPr>
          <w:rFonts w:ascii="Arial" w:hAnsi="Arial" w:cs="Arial"/>
          <w:sz w:val="24"/>
          <w:szCs w:val="24"/>
        </w:rPr>
        <w:t xml:space="preserve">Conditional Paragraph – Can be removed if the member </w:t>
      </w:r>
      <w:r w:rsidRPr="00547578">
        <w:rPr>
          <w:rFonts w:ascii="Arial" w:hAnsi="Arial" w:cs="Arial"/>
          <w:sz w:val="24"/>
          <w:szCs w:val="24"/>
        </w:rPr>
        <w:t xml:space="preserve">does not have an </w:t>
      </w:r>
      <w:r w:rsidR="002F7A36">
        <w:rPr>
          <w:rFonts w:ascii="Arial" w:hAnsi="Arial" w:cs="Arial"/>
          <w:sz w:val="24"/>
          <w:szCs w:val="24"/>
        </w:rPr>
        <w:t>A</w:t>
      </w:r>
      <w:r w:rsidR="002F7A36">
        <w:rPr>
          <w:rFonts w:ascii="Arial" w:hAnsi="Arial" w:cs="Arial" w:hint="cs"/>
          <w:sz w:val="24"/>
          <w:szCs w:val="24"/>
        </w:rPr>
        <w:t>‍</w:t>
      </w:r>
      <w:r w:rsidR="002F7A36">
        <w:rPr>
          <w:rFonts w:ascii="Arial" w:hAnsi="Arial" w:cs="Arial"/>
          <w:sz w:val="24"/>
          <w:szCs w:val="24"/>
        </w:rPr>
        <w:t>P</w:t>
      </w:r>
      <w:r w:rsidR="002F7A36">
        <w:rPr>
          <w:rFonts w:ascii="Arial" w:hAnsi="Arial" w:cs="Arial" w:hint="cs"/>
          <w:sz w:val="24"/>
          <w:szCs w:val="24"/>
        </w:rPr>
        <w:t>‍</w:t>
      </w:r>
      <w:r w:rsidR="002F7A36">
        <w:rPr>
          <w:rFonts w:ascii="Arial" w:hAnsi="Arial" w:cs="Arial"/>
          <w:sz w:val="24"/>
          <w:szCs w:val="24"/>
        </w:rPr>
        <w:t>C</w:t>
      </w:r>
      <w:r w:rsidR="00E974E0" w:rsidRPr="00547578">
        <w:rPr>
          <w:rFonts w:ascii="Arial" w:hAnsi="Arial" w:cs="Arial"/>
          <w:sz w:val="24"/>
          <w:szCs w:val="24"/>
        </w:rPr>
        <w:t>/</w:t>
      </w:r>
      <w:r w:rsidR="00265759">
        <w:rPr>
          <w:rFonts w:ascii="Arial" w:hAnsi="Arial" w:cs="Arial"/>
          <w:sz w:val="24"/>
          <w:szCs w:val="24"/>
        </w:rPr>
        <w:t>S</w:t>
      </w:r>
      <w:r w:rsidR="00265759">
        <w:rPr>
          <w:rFonts w:ascii="Arial" w:hAnsi="Arial" w:cs="Arial" w:hint="cs"/>
          <w:sz w:val="24"/>
          <w:szCs w:val="24"/>
        </w:rPr>
        <w:t>‍</w:t>
      </w:r>
      <w:r w:rsidR="00265759">
        <w:rPr>
          <w:rFonts w:ascii="Arial" w:hAnsi="Arial" w:cs="Arial"/>
          <w:sz w:val="24"/>
          <w:szCs w:val="24"/>
        </w:rPr>
        <w:t>C</w:t>
      </w:r>
      <w:r w:rsidR="00265759">
        <w:rPr>
          <w:rFonts w:ascii="Arial" w:hAnsi="Arial" w:cs="Arial" w:hint="cs"/>
          <w:sz w:val="24"/>
          <w:szCs w:val="24"/>
        </w:rPr>
        <w:t>‍</w:t>
      </w:r>
      <w:r w:rsidR="00265759">
        <w:rPr>
          <w:rFonts w:ascii="Arial" w:hAnsi="Arial" w:cs="Arial"/>
          <w:sz w:val="24"/>
          <w:szCs w:val="24"/>
        </w:rPr>
        <w:t>A</w:t>
      </w:r>
      <w:r w:rsidR="00265759">
        <w:rPr>
          <w:rFonts w:ascii="Arial" w:hAnsi="Arial" w:cs="Arial" w:hint="cs"/>
          <w:sz w:val="24"/>
          <w:szCs w:val="24"/>
        </w:rPr>
        <w:t>‍</w:t>
      </w:r>
      <w:r w:rsidR="00265759">
        <w:rPr>
          <w:rFonts w:ascii="Arial" w:hAnsi="Arial" w:cs="Arial"/>
          <w:sz w:val="24"/>
          <w:szCs w:val="24"/>
        </w:rPr>
        <w:t>P</w:t>
      </w:r>
      <w:r w:rsidR="00265759">
        <w:rPr>
          <w:rFonts w:ascii="Arial" w:hAnsi="Arial" w:cs="Arial" w:hint="cs"/>
          <w:sz w:val="24"/>
          <w:szCs w:val="24"/>
        </w:rPr>
        <w:t>‍</w:t>
      </w:r>
      <w:r w:rsidR="00265759">
        <w:rPr>
          <w:rFonts w:ascii="Arial" w:hAnsi="Arial" w:cs="Arial"/>
          <w:sz w:val="24"/>
          <w:szCs w:val="24"/>
        </w:rPr>
        <w:t>C</w:t>
      </w:r>
      <w:r w:rsidRPr="00547578">
        <w:rPr>
          <w:rFonts w:ascii="Arial" w:hAnsi="Arial" w:cs="Arial"/>
          <w:sz w:val="24"/>
          <w:szCs w:val="24"/>
        </w:rPr>
        <w:t xml:space="preserve"> contract.</w:t>
      </w:r>
      <w:r w:rsidR="00985B1D" w:rsidRPr="00547578">
        <w:rPr>
          <w:rFonts w:ascii="Arial" w:hAnsi="Arial" w:cs="Arial"/>
          <w:sz w:val="24"/>
          <w:szCs w:val="24"/>
        </w:rPr>
        <w:t>}</w:t>
      </w:r>
      <w:r w:rsidR="00BC21B7" w:rsidRPr="00547578">
        <w:rPr>
          <w:rFonts w:ascii="Arial" w:hAnsi="Arial" w:cs="Arial"/>
          <w:sz w:val="24"/>
          <w:szCs w:val="24"/>
        </w:rPr>
        <w:t xml:space="preserve"> </w:t>
      </w:r>
      <w:r w:rsidRPr="00547578">
        <w:rPr>
          <w:rFonts w:ascii="Arial" w:hAnsi="Arial" w:cs="Arial"/>
          <w:sz w:val="24"/>
          <w:szCs w:val="24"/>
        </w:rPr>
        <w:t>If you have joined the Armed Forces Pension Scheme</w:t>
      </w:r>
      <w:r w:rsidR="008B5475" w:rsidRPr="00547578">
        <w:rPr>
          <w:rFonts w:ascii="Arial" w:hAnsi="Arial" w:cs="Arial"/>
          <w:sz w:val="24"/>
          <w:szCs w:val="24"/>
        </w:rPr>
        <w:t>,</w:t>
      </w:r>
      <w:r w:rsidRPr="00547578">
        <w:rPr>
          <w:rFonts w:ascii="Arial" w:hAnsi="Arial" w:cs="Arial"/>
          <w:sz w:val="24"/>
          <w:szCs w:val="24"/>
        </w:rPr>
        <w:t xml:space="preserve"> in respect of this period of leave</w:t>
      </w:r>
      <w:r w:rsidR="008B5475" w:rsidRPr="00547578">
        <w:rPr>
          <w:rFonts w:ascii="Arial" w:hAnsi="Arial" w:cs="Arial"/>
          <w:sz w:val="24"/>
          <w:szCs w:val="24"/>
        </w:rPr>
        <w:t xml:space="preserve">, then the contributions from your Additional Pension Contract </w:t>
      </w:r>
      <w:proofErr w:type="gramStart"/>
      <w:r w:rsidR="008B5475" w:rsidRPr="00547578">
        <w:rPr>
          <w:rFonts w:ascii="Arial" w:hAnsi="Arial" w:cs="Arial"/>
          <w:sz w:val="24"/>
          <w:szCs w:val="24"/>
        </w:rPr>
        <w:t>(</w:t>
      </w:r>
      <w:r w:rsidR="002F7A36">
        <w:rPr>
          <w:rFonts w:ascii="Arial" w:hAnsi="Arial" w:cs="Arial"/>
          <w:sz w:val="24"/>
          <w:szCs w:val="24"/>
        </w:rPr>
        <w:t xml:space="preserve"> A</w:t>
      </w:r>
      <w:r w:rsidR="002F7A36">
        <w:rPr>
          <w:rFonts w:ascii="Arial" w:hAnsi="Arial" w:cs="Arial" w:hint="cs"/>
          <w:sz w:val="24"/>
          <w:szCs w:val="24"/>
        </w:rPr>
        <w:t>‍</w:t>
      </w:r>
      <w:r w:rsidR="002F7A36">
        <w:rPr>
          <w:rFonts w:ascii="Arial" w:hAnsi="Arial" w:cs="Arial"/>
          <w:sz w:val="24"/>
          <w:szCs w:val="24"/>
        </w:rPr>
        <w:t>P</w:t>
      </w:r>
      <w:r w:rsidR="002F7A36">
        <w:rPr>
          <w:rFonts w:ascii="Arial" w:hAnsi="Arial" w:cs="Arial" w:hint="cs"/>
          <w:sz w:val="24"/>
          <w:szCs w:val="24"/>
        </w:rPr>
        <w:t>‍</w:t>
      </w:r>
      <w:r w:rsidR="002F7A36">
        <w:rPr>
          <w:rFonts w:ascii="Arial" w:hAnsi="Arial" w:cs="Arial"/>
          <w:sz w:val="24"/>
          <w:szCs w:val="24"/>
        </w:rPr>
        <w:t>C</w:t>
      </w:r>
      <w:proofErr w:type="gramEnd"/>
      <w:r w:rsidR="008B5475" w:rsidRPr="00547578">
        <w:rPr>
          <w:rFonts w:ascii="Arial" w:hAnsi="Arial" w:cs="Arial"/>
          <w:sz w:val="24"/>
          <w:szCs w:val="24"/>
        </w:rPr>
        <w:t>)</w:t>
      </w:r>
      <w:r w:rsidR="00E974E0" w:rsidRPr="00547578">
        <w:rPr>
          <w:rFonts w:ascii="Arial" w:hAnsi="Arial" w:cs="Arial"/>
          <w:sz w:val="24"/>
          <w:szCs w:val="24"/>
        </w:rPr>
        <w:t>/ Shared Cost Additional Pension Contract</w:t>
      </w:r>
      <w:r w:rsidR="0090191A" w:rsidRPr="00547578">
        <w:rPr>
          <w:rFonts w:ascii="Arial" w:hAnsi="Arial" w:cs="Arial"/>
          <w:sz w:val="24"/>
          <w:szCs w:val="24"/>
        </w:rPr>
        <w:t xml:space="preserve"> (</w:t>
      </w:r>
      <w:r w:rsidR="00265759">
        <w:rPr>
          <w:rFonts w:ascii="Arial" w:hAnsi="Arial" w:cs="Arial"/>
          <w:sz w:val="24"/>
          <w:szCs w:val="24"/>
        </w:rPr>
        <w:t>S</w:t>
      </w:r>
      <w:r w:rsidR="00265759">
        <w:rPr>
          <w:rFonts w:ascii="Arial" w:hAnsi="Arial" w:cs="Arial" w:hint="cs"/>
          <w:sz w:val="24"/>
          <w:szCs w:val="24"/>
        </w:rPr>
        <w:t>‍</w:t>
      </w:r>
      <w:r w:rsidR="00265759">
        <w:rPr>
          <w:rFonts w:ascii="Arial" w:hAnsi="Arial" w:cs="Arial"/>
          <w:sz w:val="24"/>
          <w:szCs w:val="24"/>
        </w:rPr>
        <w:t>C</w:t>
      </w:r>
      <w:r w:rsidR="00265759">
        <w:rPr>
          <w:rFonts w:ascii="Arial" w:hAnsi="Arial" w:cs="Arial" w:hint="cs"/>
          <w:sz w:val="24"/>
          <w:szCs w:val="24"/>
        </w:rPr>
        <w:t>‍</w:t>
      </w:r>
      <w:r w:rsidR="00265759">
        <w:rPr>
          <w:rFonts w:ascii="Arial" w:hAnsi="Arial" w:cs="Arial"/>
          <w:sz w:val="24"/>
          <w:szCs w:val="24"/>
        </w:rPr>
        <w:t>A</w:t>
      </w:r>
      <w:r w:rsidR="00265759">
        <w:rPr>
          <w:rFonts w:ascii="Arial" w:hAnsi="Arial" w:cs="Arial" w:hint="cs"/>
          <w:sz w:val="24"/>
          <w:szCs w:val="24"/>
        </w:rPr>
        <w:t>‍</w:t>
      </w:r>
      <w:r w:rsidR="00265759">
        <w:rPr>
          <w:rFonts w:ascii="Arial" w:hAnsi="Arial" w:cs="Arial"/>
          <w:sz w:val="24"/>
          <w:szCs w:val="24"/>
        </w:rPr>
        <w:t>P</w:t>
      </w:r>
      <w:r w:rsidR="00265759">
        <w:rPr>
          <w:rFonts w:ascii="Arial" w:hAnsi="Arial" w:cs="Arial" w:hint="cs"/>
          <w:sz w:val="24"/>
          <w:szCs w:val="24"/>
        </w:rPr>
        <w:t>‍</w:t>
      </w:r>
      <w:r w:rsidR="00265759">
        <w:rPr>
          <w:rFonts w:ascii="Arial" w:hAnsi="Arial" w:cs="Arial"/>
          <w:sz w:val="24"/>
          <w:szCs w:val="24"/>
        </w:rPr>
        <w:t>C</w:t>
      </w:r>
      <w:r w:rsidR="0090191A" w:rsidRPr="00547578">
        <w:rPr>
          <w:rFonts w:ascii="Arial" w:hAnsi="Arial" w:cs="Arial"/>
          <w:sz w:val="24"/>
          <w:szCs w:val="24"/>
        </w:rPr>
        <w:t>)</w:t>
      </w:r>
      <w:r w:rsidR="008B5475" w:rsidRPr="00547578">
        <w:rPr>
          <w:rFonts w:ascii="Arial" w:hAnsi="Arial" w:cs="Arial"/>
          <w:sz w:val="24"/>
          <w:szCs w:val="24"/>
        </w:rPr>
        <w:t xml:space="preserve"> remain payable.</w:t>
      </w:r>
      <w:r w:rsidRPr="00547578">
        <w:rPr>
          <w:rFonts w:ascii="Arial" w:hAnsi="Arial" w:cs="Arial"/>
          <w:sz w:val="24"/>
          <w:szCs w:val="24"/>
        </w:rPr>
        <w:t xml:space="preserve"> </w:t>
      </w:r>
      <w:r w:rsidR="007204D5" w:rsidRPr="00547578">
        <w:rPr>
          <w:rFonts w:ascii="Arial" w:hAnsi="Arial" w:cs="Arial"/>
          <w:sz w:val="24"/>
          <w:szCs w:val="24"/>
        </w:rPr>
        <w:t xml:space="preserve">These additional pension contributions will also be deducted directly from your reservist pay by the </w:t>
      </w:r>
      <w:proofErr w:type="spellStart"/>
      <w:r w:rsidR="00396A3E">
        <w:rPr>
          <w:rFonts w:ascii="Arial" w:hAnsi="Arial" w:cs="Arial"/>
          <w:sz w:val="24"/>
          <w:szCs w:val="24"/>
        </w:rPr>
        <w:t>M</w:t>
      </w:r>
      <w:r w:rsidR="00396A3E">
        <w:rPr>
          <w:rFonts w:ascii="Arial" w:hAnsi="Arial" w:cs="Arial" w:hint="cs"/>
          <w:sz w:val="24"/>
          <w:szCs w:val="24"/>
        </w:rPr>
        <w:t>‍</w:t>
      </w:r>
      <w:r w:rsidR="00396A3E">
        <w:rPr>
          <w:rFonts w:ascii="Arial" w:hAnsi="Arial" w:cs="Arial"/>
          <w:sz w:val="24"/>
          <w:szCs w:val="24"/>
        </w:rPr>
        <w:t>o</w:t>
      </w:r>
      <w:r w:rsidR="00396A3E">
        <w:rPr>
          <w:rFonts w:ascii="Arial" w:hAnsi="Arial" w:cs="Arial" w:hint="cs"/>
          <w:sz w:val="24"/>
          <w:szCs w:val="24"/>
        </w:rPr>
        <w:t>‍</w:t>
      </w:r>
      <w:r w:rsidR="00396A3E">
        <w:rPr>
          <w:rFonts w:ascii="Arial" w:hAnsi="Arial" w:cs="Arial"/>
          <w:sz w:val="24"/>
          <w:szCs w:val="24"/>
        </w:rPr>
        <w:t>D</w:t>
      </w:r>
      <w:proofErr w:type="spellEnd"/>
      <w:r w:rsidR="007204D5" w:rsidRPr="00547578">
        <w:rPr>
          <w:rFonts w:ascii="Arial" w:hAnsi="Arial" w:cs="Arial"/>
          <w:sz w:val="24"/>
          <w:szCs w:val="24"/>
        </w:rPr>
        <w:t xml:space="preserve"> and they will send the payment to NILGOSC</w:t>
      </w:r>
      <w:proofErr w:type="gramStart"/>
      <w:r w:rsidR="007204D5" w:rsidRPr="00547578">
        <w:rPr>
          <w:rFonts w:ascii="Arial" w:hAnsi="Arial" w:cs="Arial"/>
          <w:sz w:val="24"/>
          <w:szCs w:val="24"/>
        </w:rPr>
        <w:t>. }</w:t>
      </w:r>
      <w:proofErr w:type="gramEnd"/>
    </w:p>
    <w:p w14:paraId="6835371C" w14:textId="4DCC5475" w:rsidR="007204D5" w:rsidRPr="00547578" w:rsidRDefault="007204D5" w:rsidP="007204D5">
      <w:pPr>
        <w:rPr>
          <w:rFonts w:ascii="Arial" w:hAnsi="Arial" w:cs="Arial"/>
          <w:sz w:val="24"/>
          <w:szCs w:val="24"/>
        </w:rPr>
      </w:pPr>
      <w:r w:rsidRPr="00547578">
        <w:rPr>
          <w:rFonts w:ascii="Arial" w:hAnsi="Arial" w:cs="Arial"/>
          <w:sz w:val="24"/>
          <w:szCs w:val="24"/>
        </w:rPr>
        <w:lastRenderedPageBreak/>
        <w:t xml:space="preserve">{Conditional Paragraph – Can be removed if the member does not have an </w:t>
      </w:r>
      <w:r w:rsidR="000C590E">
        <w:rPr>
          <w:rFonts w:ascii="Arial" w:hAnsi="Arial" w:cs="Arial"/>
          <w:sz w:val="24"/>
          <w:szCs w:val="24"/>
        </w:rPr>
        <w:t>A</w:t>
      </w:r>
      <w:r w:rsidR="000C590E">
        <w:rPr>
          <w:rFonts w:ascii="Arial" w:hAnsi="Arial" w:cs="Arial" w:hint="cs"/>
          <w:sz w:val="24"/>
          <w:szCs w:val="24"/>
        </w:rPr>
        <w:t>‍</w:t>
      </w:r>
      <w:r w:rsidR="000C590E">
        <w:rPr>
          <w:rFonts w:ascii="Arial" w:hAnsi="Arial" w:cs="Arial"/>
          <w:sz w:val="24"/>
          <w:szCs w:val="24"/>
        </w:rPr>
        <w:t>V</w:t>
      </w:r>
      <w:r w:rsidR="000C590E">
        <w:rPr>
          <w:rFonts w:ascii="Arial" w:hAnsi="Arial" w:cs="Arial" w:hint="cs"/>
          <w:sz w:val="24"/>
          <w:szCs w:val="24"/>
        </w:rPr>
        <w:t>‍</w:t>
      </w:r>
      <w:r w:rsidR="000C590E">
        <w:rPr>
          <w:rFonts w:ascii="Arial" w:hAnsi="Arial" w:cs="Arial"/>
          <w:sz w:val="24"/>
          <w:szCs w:val="24"/>
        </w:rPr>
        <w:t>C</w:t>
      </w:r>
      <w:r w:rsidR="00020BF2" w:rsidRPr="00547578">
        <w:rPr>
          <w:rFonts w:ascii="Arial" w:hAnsi="Arial" w:cs="Arial"/>
          <w:sz w:val="24"/>
          <w:szCs w:val="24"/>
        </w:rPr>
        <w:t>/SCAVC</w:t>
      </w:r>
      <w:r w:rsidRPr="00547578">
        <w:rPr>
          <w:rFonts w:ascii="Arial" w:hAnsi="Arial" w:cs="Arial"/>
          <w:sz w:val="24"/>
          <w:szCs w:val="24"/>
        </w:rPr>
        <w:t xml:space="preserve"> contract.</w:t>
      </w:r>
      <w:r w:rsidR="00985B1D" w:rsidRPr="00547578">
        <w:rPr>
          <w:rFonts w:ascii="Arial" w:hAnsi="Arial" w:cs="Arial"/>
          <w:sz w:val="24"/>
          <w:szCs w:val="24"/>
        </w:rPr>
        <w:t xml:space="preserve">} </w:t>
      </w:r>
      <w:r w:rsidR="00EB0B0E" w:rsidRPr="00547578">
        <w:rPr>
          <w:rFonts w:ascii="Arial" w:hAnsi="Arial" w:cs="Arial"/>
          <w:sz w:val="24"/>
          <w:szCs w:val="24"/>
        </w:rPr>
        <w:t xml:space="preserve">As </w:t>
      </w:r>
      <w:r w:rsidRPr="00547578">
        <w:rPr>
          <w:rFonts w:ascii="Arial" w:hAnsi="Arial" w:cs="Arial"/>
          <w:sz w:val="24"/>
          <w:szCs w:val="24"/>
        </w:rPr>
        <w:t xml:space="preserve">you </w:t>
      </w:r>
      <w:r w:rsidR="00082DAE" w:rsidRPr="00547578">
        <w:rPr>
          <w:rFonts w:ascii="Arial" w:hAnsi="Arial" w:cs="Arial"/>
          <w:sz w:val="24"/>
          <w:szCs w:val="24"/>
        </w:rPr>
        <w:t xml:space="preserve">are currently making </w:t>
      </w:r>
      <w:r w:rsidRPr="00547578">
        <w:rPr>
          <w:rFonts w:ascii="Arial" w:hAnsi="Arial" w:cs="Arial"/>
          <w:sz w:val="24"/>
          <w:szCs w:val="24"/>
        </w:rPr>
        <w:t xml:space="preserve">Additional </w:t>
      </w:r>
      <w:r w:rsidR="00082DAE" w:rsidRPr="00547578">
        <w:rPr>
          <w:rFonts w:ascii="Arial" w:hAnsi="Arial" w:cs="Arial"/>
          <w:sz w:val="24"/>
          <w:szCs w:val="24"/>
        </w:rPr>
        <w:t>Voluntary</w:t>
      </w:r>
      <w:r w:rsidRPr="00547578">
        <w:rPr>
          <w:rFonts w:ascii="Arial" w:hAnsi="Arial" w:cs="Arial"/>
          <w:sz w:val="24"/>
          <w:szCs w:val="24"/>
        </w:rPr>
        <w:t xml:space="preserve"> Con</w:t>
      </w:r>
      <w:r w:rsidR="00082DAE" w:rsidRPr="00547578">
        <w:rPr>
          <w:rFonts w:ascii="Arial" w:hAnsi="Arial" w:cs="Arial"/>
          <w:sz w:val="24"/>
          <w:szCs w:val="24"/>
        </w:rPr>
        <w:t>tributions</w:t>
      </w:r>
      <w:r w:rsidR="00020BF2" w:rsidRPr="00547578">
        <w:rPr>
          <w:rFonts w:ascii="Arial" w:hAnsi="Arial" w:cs="Arial"/>
          <w:sz w:val="24"/>
          <w:szCs w:val="24"/>
        </w:rPr>
        <w:t xml:space="preserve"> </w:t>
      </w:r>
      <w:r w:rsidRPr="00547578">
        <w:rPr>
          <w:rFonts w:ascii="Arial" w:hAnsi="Arial" w:cs="Arial"/>
          <w:sz w:val="24"/>
          <w:szCs w:val="24"/>
        </w:rPr>
        <w:t>(</w:t>
      </w:r>
      <w:r w:rsidR="000C590E">
        <w:rPr>
          <w:rFonts w:ascii="Arial" w:hAnsi="Arial" w:cs="Arial"/>
          <w:sz w:val="24"/>
          <w:szCs w:val="24"/>
        </w:rPr>
        <w:t>A</w:t>
      </w:r>
      <w:r w:rsidR="000C590E">
        <w:rPr>
          <w:rFonts w:ascii="Arial" w:hAnsi="Arial" w:cs="Arial" w:hint="cs"/>
          <w:sz w:val="24"/>
          <w:szCs w:val="24"/>
        </w:rPr>
        <w:t>‍</w:t>
      </w:r>
      <w:r w:rsidR="000C590E">
        <w:rPr>
          <w:rFonts w:ascii="Arial" w:hAnsi="Arial" w:cs="Arial"/>
          <w:sz w:val="24"/>
          <w:szCs w:val="24"/>
        </w:rPr>
        <w:t>V</w:t>
      </w:r>
      <w:r w:rsidR="000C590E">
        <w:rPr>
          <w:rFonts w:ascii="Arial" w:hAnsi="Arial" w:cs="Arial" w:hint="cs"/>
          <w:sz w:val="24"/>
          <w:szCs w:val="24"/>
        </w:rPr>
        <w:t>‍</w:t>
      </w:r>
      <w:r w:rsidR="000C590E">
        <w:rPr>
          <w:rFonts w:ascii="Arial" w:hAnsi="Arial" w:cs="Arial"/>
          <w:sz w:val="24"/>
          <w:szCs w:val="24"/>
        </w:rPr>
        <w:t>C</w:t>
      </w:r>
      <w:r w:rsidR="00082DAE" w:rsidRPr="00547578">
        <w:rPr>
          <w:rFonts w:ascii="Arial" w:hAnsi="Arial" w:cs="Arial"/>
          <w:sz w:val="24"/>
          <w:szCs w:val="24"/>
        </w:rPr>
        <w:t>s</w:t>
      </w:r>
      <w:r w:rsidRPr="00547578">
        <w:rPr>
          <w:rFonts w:ascii="Arial" w:hAnsi="Arial" w:cs="Arial"/>
          <w:sz w:val="24"/>
          <w:szCs w:val="24"/>
        </w:rPr>
        <w:t>)</w:t>
      </w:r>
      <w:r w:rsidR="0090191A" w:rsidRPr="00547578">
        <w:rPr>
          <w:rFonts w:ascii="Arial" w:hAnsi="Arial" w:cs="Arial"/>
          <w:sz w:val="24"/>
          <w:szCs w:val="24"/>
        </w:rPr>
        <w:t>/Shared Cost Additional Voluntary Contributions (</w:t>
      </w:r>
      <w:r w:rsidR="00707083">
        <w:rPr>
          <w:rFonts w:ascii="Arial" w:hAnsi="Arial" w:cs="Arial"/>
          <w:sz w:val="24"/>
          <w:szCs w:val="24"/>
        </w:rPr>
        <w:t>S</w:t>
      </w:r>
      <w:r w:rsidR="00707083">
        <w:rPr>
          <w:rFonts w:ascii="Arial" w:hAnsi="Arial" w:cs="Arial" w:hint="cs"/>
          <w:sz w:val="24"/>
          <w:szCs w:val="24"/>
        </w:rPr>
        <w:t>‍</w:t>
      </w:r>
      <w:r w:rsidR="00707083">
        <w:rPr>
          <w:rFonts w:ascii="Arial" w:hAnsi="Arial" w:cs="Arial"/>
          <w:sz w:val="24"/>
          <w:szCs w:val="24"/>
        </w:rPr>
        <w:t>C</w:t>
      </w:r>
      <w:r w:rsidR="00707083">
        <w:rPr>
          <w:rFonts w:ascii="Arial" w:hAnsi="Arial" w:cs="Arial" w:hint="cs"/>
          <w:sz w:val="24"/>
          <w:szCs w:val="24"/>
        </w:rPr>
        <w:t>‍</w:t>
      </w:r>
      <w:r w:rsidR="00707083">
        <w:rPr>
          <w:rFonts w:ascii="Arial" w:hAnsi="Arial" w:cs="Arial"/>
          <w:sz w:val="24"/>
          <w:szCs w:val="24"/>
        </w:rPr>
        <w:t>A</w:t>
      </w:r>
      <w:r w:rsidR="00707083">
        <w:rPr>
          <w:rFonts w:ascii="Arial" w:hAnsi="Arial" w:cs="Arial" w:hint="cs"/>
          <w:sz w:val="24"/>
          <w:szCs w:val="24"/>
        </w:rPr>
        <w:t>‍</w:t>
      </w:r>
      <w:r w:rsidR="00707083">
        <w:rPr>
          <w:rFonts w:ascii="Arial" w:hAnsi="Arial" w:cs="Arial"/>
          <w:sz w:val="24"/>
          <w:szCs w:val="24"/>
        </w:rPr>
        <w:t>P</w:t>
      </w:r>
      <w:r w:rsidR="00707083">
        <w:rPr>
          <w:rFonts w:ascii="Arial" w:hAnsi="Arial" w:cs="Arial" w:hint="cs"/>
          <w:sz w:val="24"/>
          <w:szCs w:val="24"/>
        </w:rPr>
        <w:t>‍</w:t>
      </w:r>
      <w:r w:rsidR="00707083">
        <w:rPr>
          <w:rFonts w:ascii="Arial" w:hAnsi="Arial" w:cs="Arial"/>
          <w:sz w:val="24"/>
          <w:szCs w:val="24"/>
        </w:rPr>
        <w:t>C</w:t>
      </w:r>
      <w:r w:rsidR="00707083">
        <w:rPr>
          <w:rFonts w:ascii="Arial" w:hAnsi="Arial" w:cs="Arial" w:hint="cs"/>
          <w:sz w:val="24"/>
          <w:szCs w:val="24"/>
        </w:rPr>
        <w:t>‍</w:t>
      </w:r>
      <w:r w:rsidR="00707083">
        <w:rPr>
          <w:rFonts w:ascii="Arial" w:hAnsi="Arial" w:cs="Arial"/>
          <w:sz w:val="24"/>
          <w:szCs w:val="24"/>
        </w:rPr>
        <w:t>s</w:t>
      </w:r>
      <w:r w:rsidR="0090191A" w:rsidRPr="00547578">
        <w:rPr>
          <w:rFonts w:ascii="Arial" w:hAnsi="Arial" w:cs="Arial"/>
          <w:sz w:val="24"/>
          <w:szCs w:val="24"/>
        </w:rPr>
        <w:t>)</w:t>
      </w:r>
      <w:r w:rsidRPr="00547578">
        <w:rPr>
          <w:rFonts w:ascii="Arial" w:hAnsi="Arial" w:cs="Arial"/>
          <w:sz w:val="24"/>
          <w:szCs w:val="24"/>
        </w:rPr>
        <w:t xml:space="preserve"> </w:t>
      </w:r>
      <w:r w:rsidR="00082DAE" w:rsidRPr="00547578">
        <w:rPr>
          <w:rFonts w:ascii="Arial" w:hAnsi="Arial" w:cs="Arial"/>
          <w:sz w:val="24"/>
          <w:szCs w:val="24"/>
        </w:rPr>
        <w:t xml:space="preserve">these will </w:t>
      </w:r>
      <w:r w:rsidRPr="00547578">
        <w:rPr>
          <w:rFonts w:ascii="Arial" w:hAnsi="Arial" w:cs="Arial"/>
          <w:sz w:val="24"/>
          <w:szCs w:val="24"/>
        </w:rPr>
        <w:t>remain payable</w:t>
      </w:r>
      <w:r w:rsidR="0090191A" w:rsidRPr="00547578">
        <w:rPr>
          <w:rFonts w:ascii="Arial" w:hAnsi="Arial" w:cs="Arial"/>
          <w:sz w:val="24"/>
          <w:szCs w:val="24"/>
        </w:rPr>
        <w:t>,</w:t>
      </w:r>
      <w:r w:rsidR="00082DAE" w:rsidRPr="00547578">
        <w:rPr>
          <w:rFonts w:ascii="Arial" w:hAnsi="Arial" w:cs="Arial"/>
          <w:sz w:val="24"/>
          <w:szCs w:val="24"/>
        </w:rPr>
        <w:t xml:space="preserve"> </w:t>
      </w:r>
      <w:r w:rsidR="0090191A" w:rsidRPr="00547578">
        <w:rPr>
          <w:rFonts w:ascii="Arial" w:hAnsi="Arial" w:cs="Arial"/>
          <w:sz w:val="24"/>
          <w:szCs w:val="24"/>
        </w:rPr>
        <w:t xml:space="preserve">for so long as there is enough pay to cover them, </w:t>
      </w:r>
      <w:r w:rsidR="00082DAE" w:rsidRPr="00547578">
        <w:rPr>
          <w:rFonts w:ascii="Arial" w:hAnsi="Arial" w:cs="Arial"/>
          <w:sz w:val="24"/>
          <w:szCs w:val="24"/>
        </w:rPr>
        <w:t>unless you decide to end the contract</w:t>
      </w:r>
      <w:r w:rsidRPr="00547578">
        <w:rPr>
          <w:rFonts w:ascii="Arial" w:hAnsi="Arial" w:cs="Arial"/>
          <w:sz w:val="24"/>
          <w:szCs w:val="24"/>
        </w:rPr>
        <w:t>.</w:t>
      </w:r>
      <w:r w:rsidR="00FA0734" w:rsidRPr="00547578">
        <w:rPr>
          <w:rFonts w:ascii="Arial" w:hAnsi="Arial" w:cs="Arial"/>
          <w:sz w:val="24"/>
          <w:szCs w:val="24"/>
        </w:rPr>
        <w:t xml:space="preserve"> </w:t>
      </w:r>
      <w:r w:rsidR="00020BF2" w:rsidRPr="00547578">
        <w:rPr>
          <w:rFonts w:ascii="Arial" w:hAnsi="Arial" w:cs="Arial"/>
          <w:sz w:val="24"/>
          <w:szCs w:val="24"/>
        </w:rPr>
        <w:t xml:space="preserve">If you are paying </w:t>
      </w:r>
      <w:r w:rsidR="000C590E">
        <w:rPr>
          <w:rFonts w:ascii="Arial" w:hAnsi="Arial" w:cs="Arial"/>
          <w:sz w:val="24"/>
          <w:szCs w:val="24"/>
        </w:rPr>
        <w:t>A</w:t>
      </w:r>
      <w:r w:rsidR="000C590E">
        <w:rPr>
          <w:rFonts w:ascii="Arial" w:hAnsi="Arial" w:cs="Arial" w:hint="cs"/>
          <w:sz w:val="24"/>
          <w:szCs w:val="24"/>
        </w:rPr>
        <w:t>‍</w:t>
      </w:r>
      <w:r w:rsidR="000C590E">
        <w:rPr>
          <w:rFonts w:ascii="Arial" w:hAnsi="Arial" w:cs="Arial"/>
          <w:sz w:val="24"/>
          <w:szCs w:val="24"/>
        </w:rPr>
        <w:t>V</w:t>
      </w:r>
      <w:r w:rsidR="000C590E">
        <w:rPr>
          <w:rFonts w:ascii="Arial" w:hAnsi="Arial" w:cs="Arial" w:hint="cs"/>
          <w:sz w:val="24"/>
          <w:szCs w:val="24"/>
        </w:rPr>
        <w:t>‍</w:t>
      </w:r>
      <w:r w:rsidR="000C590E">
        <w:rPr>
          <w:rFonts w:ascii="Arial" w:hAnsi="Arial" w:cs="Arial"/>
          <w:sz w:val="24"/>
          <w:szCs w:val="24"/>
        </w:rPr>
        <w:t>C</w:t>
      </w:r>
      <w:r w:rsidR="00020BF2" w:rsidRPr="00547578">
        <w:rPr>
          <w:rFonts w:ascii="Arial" w:hAnsi="Arial" w:cs="Arial"/>
          <w:sz w:val="24"/>
          <w:szCs w:val="24"/>
        </w:rPr>
        <w:t>s for additional life assurance cover and do not receive enough pay to cover them</w:t>
      </w:r>
      <w:r w:rsidR="00A61E41" w:rsidRPr="00547578">
        <w:rPr>
          <w:rFonts w:ascii="Arial" w:hAnsi="Arial" w:cs="Arial"/>
          <w:sz w:val="24"/>
          <w:szCs w:val="24"/>
        </w:rPr>
        <w:t>, you</w:t>
      </w:r>
      <w:r w:rsidR="00020BF2" w:rsidRPr="00547578">
        <w:rPr>
          <w:rFonts w:ascii="Arial" w:hAnsi="Arial" w:cs="Arial"/>
          <w:sz w:val="24"/>
          <w:szCs w:val="24"/>
        </w:rPr>
        <w:t xml:space="preserve"> will have to make </w:t>
      </w:r>
      <w:r w:rsidR="00A61E41" w:rsidRPr="00547578">
        <w:rPr>
          <w:rFonts w:ascii="Arial" w:hAnsi="Arial" w:cs="Arial"/>
          <w:sz w:val="24"/>
          <w:szCs w:val="24"/>
        </w:rPr>
        <w:t xml:space="preserve">alternative </w:t>
      </w:r>
      <w:r w:rsidR="00020BF2" w:rsidRPr="00547578">
        <w:rPr>
          <w:rFonts w:ascii="Arial" w:hAnsi="Arial" w:cs="Arial"/>
          <w:sz w:val="24"/>
          <w:szCs w:val="24"/>
        </w:rPr>
        <w:t>arrangements to continue to pay the</w:t>
      </w:r>
      <w:r w:rsidR="00753001" w:rsidRPr="00547578">
        <w:rPr>
          <w:rFonts w:ascii="Arial" w:hAnsi="Arial" w:cs="Arial"/>
          <w:sz w:val="24"/>
          <w:szCs w:val="24"/>
        </w:rPr>
        <w:t>se contributions</w:t>
      </w:r>
      <w:r w:rsidR="00020BF2" w:rsidRPr="00547578">
        <w:rPr>
          <w:rFonts w:ascii="Arial" w:hAnsi="Arial" w:cs="Arial"/>
          <w:sz w:val="24"/>
          <w:szCs w:val="24"/>
        </w:rPr>
        <w:t xml:space="preserve"> if </w:t>
      </w:r>
      <w:r w:rsidR="00A61E41" w:rsidRPr="00547578">
        <w:rPr>
          <w:rFonts w:ascii="Arial" w:hAnsi="Arial" w:cs="Arial"/>
          <w:sz w:val="24"/>
          <w:szCs w:val="24"/>
        </w:rPr>
        <w:t>you</w:t>
      </w:r>
      <w:r w:rsidR="00020BF2" w:rsidRPr="00547578">
        <w:rPr>
          <w:rFonts w:ascii="Arial" w:hAnsi="Arial" w:cs="Arial"/>
          <w:sz w:val="24"/>
          <w:szCs w:val="24"/>
        </w:rPr>
        <w:t xml:space="preserve"> do not want </w:t>
      </w:r>
      <w:r w:rsidR="006A44EB" w:rsidRPr="00547578">
        <w:rPr>
          <w:rFonts w:ascii="Arial" w:hAnsi="Arial" w:cs="Arial"/>
          <w:sz w:val="24"/>
          <w:szCs w:val="24"/>
        </w:rPr>
        <w:t xml:space="preserve">the </w:t>
      </w:r>
      <w:r w:rsidR="00020BF2" w:rsidRPr="00547578">
        <w:rPr>
          <w:rFonts w:ascii="Arial" w:hAnsi="Arial" w:cs="Arial"/>
          <w:sz w:val="24"/>
          <w:szCs w:val="24"/>
        </w:rPr>
        <w:t>life cover to lapse.</w:t>
      </w:r>
      <w:r w:rsidR="006A44EB" w:rsidRPr="00547578">
        <w:rPr>
          <w:rFonts w:ascii="Arial" w:hAnsi="Arial" w:cs="Arial"/>
          <w:sz w:val="24"/>
          <w:szCs w:val="24"/>
        </w:rPr>
        <w:t xml:space="preserve"> </w:t>
      </w:r>
      <w:r w:rsidRPr="00547578">
        <w:rPr>
          <w:rFonts w:ascii="Arial" w:hAnsi="Arial" w:cs="Arial"/>
          <w:sz w:val="24"/>
          <w:szCs w:val="24"/>
        </w:rPr>
        <w:t xml:space="preserve">The </w:t>
      </w:r>
      <w:r w:rsidR="000C590E">
        <w:rPr>
          <w:rFonts w:ascii="Arial" w:hAnsi="Arial" w:cs="Arial"/>
          <w:sz w:val="24"/>
          <w:szCs w:val="24"/>
        </w:rPr>
        <w:t>A</w:t>
      </w:r>
      <w:r w:rsidR="000C590E">
        <w:rPr>
          <w:rFonts w:ascii="Arial" w:hAnsi="Arial" w:cs="Arial" w:hint="cs"/>
          <w:sz w:val="24"/>
          <w:szCs w:val="24"/>
        </w:rPr>
        <w:t>‍</w:t>
      </w:r>
      <w:r w:rsidR="000C590E">
        <w:rPr>
          <w:rFonts w:ascii="Arial" w:hAnsi="Arial" w:cs="Arial"/>
          <w:sz w:val="24"/>
          <w:szCs w:val="24"/>
        </w:rPr>
        <w:t>V</w:t>
      </w:r>
      <w:r w:rsidR="000C590E">
        <w:rPr>
          <w:rFonts w:ascii="Arial" w:hAnsi="Arial" w:cs="Arial" w:hint="cs"/>
          <w:sz w:val="24"/>
          <w:szCs w:val="24"/>
        </w:rPr>
        <w:t>‍</w:t>
      </w:r>
      <w:r w:rsidR="000C590E">
        <w:rPr>
          <w:rFonts w:ascii="Arial" w:hAnsi="Arial" w:cs="Arial"/>
          <w:sz w:val="24"/>
          <w:szCs w:val="24"/>
        </w:rPr>
        <w:t>C</w:t>
      </w:r>
      <w:r w:rsidR="006A44EB" w:rsidRPr="00547578">
        <w:rPr>
          <w:rFonts w:ascii="Arial" w:hAnsi="Arial" w:cs="Arial"/>
          <w:sz w:val="24"/>
          <w:szCs w:val="24"/>
        </w:rPr>
        <w:t xml:space="preserve"> </w:t>
      </w:r>
      <w:r w:rsidRPr="00547578">
        <w:rPr>
          <w:rFonts w:ascii="Arial" w:hAnsi="Arial" w:cs="Arial"/>
          <w:sz w:val="24"/>
          <w:szCs w:val="24"/>
        </w:rPr>
        <w:t xml:space="preserve">contributions will also be deducted directly from your reservist pay by the </w:t>
      </w:r>
      <w:proofErr w:type="spellStart"/>
      <w:r w:rsidR="00396A3E">
        <w:rPr>
          <w:rFonts w:ascii="Arial" w:hAnsi="Arial" w:cs="Arial"/>
          <w:sz w:val="24"/>
          <w:szCs w:val="24"/>
        </w:rPr>
        <w:t>M</w:t>
      </w:r>
      <w:r w:rsidR="00396A3E">
        <w:rPr>
          <w:rFonts w:ascii="Arial" w:hAnsi="Arial" w:cs="Arial" w:hint="cs"/>
          <w:sz w:val="24"/>
          <w:szCs w:val="24"/>
        </w:rPr>
        <w:t>‍</w:t>
      </w:r>
      <w:r w:rsidR="00396A3E">
        <w:rPr>
          <w:rFonts w:ascii="Arial" w:hAnsi="Arial" w:cs="Arial"/>
          <w:sz w:val="24"/>
          <w:szCs w:val="24"/>
        </w:rPr>
        <w:t>o</w:t>
      </w:r>
      <w:r w:rsidR="00396A3E">
        <w:rPr>
          <w:rFonts w:ascii="Arial" w:hAnsi="Arial" w:cs="Arial" w:hint="cs"/>
          <w:sz w:val="24"/>
          <w:szCs w:val="24"/>
        </w:rPr>
        <w:t>‍</w:t>
      </w:r>
      <w:r w:rsidR="00396A3E">
        <w:rPr>
          <w:rFonts w:ascii="Arial" w:hAnsi="Arial" w:cs="Arial"/>
          <w:sz w:val="24"/>
          <w:szCs w:val="24"/>
        </w:rPr>
        <w:t>D</w:t>
      </w:r>
      <w:proofErr w:type="spellEnd"/>
      <w:r w:rsidRPr="00547578">
        <w:rPr>
          <w:rFonts w:ascii="Arial" w:hAnsi="Arial" w:cs="Arial"/>
          <w:sz w:val="24"/>
          <w:szCs w:val="24"/>
        </w:rPr>
        <w:t xml:space="preserve"> and they will send the payment to NILGOSC</w:t>
      </w:r>
      <w:proofErr w:type="gramStart"/>
      <w:r w:rsidRPr="00547578">
        <w:rPr>
          <w:rFonts w:ascii="Arial" w:hAnsi="Arial" w:cs="Arial"/>
          <w:sz w:val="24"/>
          <w:szCs w:val="24"/>
        </w:rPr>
        <w:t>. }</w:t>
      </w:r>
      <w:proofErr w:type="gramEnd"/>
    </w:p>
    <w:p w14:paraId="5C901E89" w14:textId="1557D62B" w:rsidR="00BC21B7" w:rsidRPr="00547578" w:rsidRDefault="00434108" w:rsidP="00BC21B7">
      <w:pPr>
        <w:rPr>
          <w:rFonts w:ascii="Arial" w:hAnsi="Arial" w:cs="Arial"/>
          <w:sz w:val="24"/>
          <w:szCs w:val="24"/>
        </w:rPr>
      </w:pPr>
      <w:r w:rsidRPr="00547578">
        <w:rPr>
          <w:rFonts w:ascii="Arial" w:hAnsi="Arial" w:cs="Arial"/>
          <w:sz w:val="24"/>
          <w:szCs w:val="24"/>
        </w:rPr>
        <w:t>{Conditional Paragraph – Can be removed if the member does not have a part-time buy-back contract.</w:t>
      </w:r>
      <w:r w:rsidR="00985B1D" w:rsidRPr="00547578">
        <w:rPr>
          <w:rFonts w:ascii="Arial" w:hAnsi="Arial" w:cs="Arial"/>
          <w:sz w:val="24"/>
          <w:szCs w:val="24"/>
        </w:rPr>
        <w:t xml:space="preserve">} </w:t>
      </w:r>
      <w:r w:rsidR="00EB0B0E" w:rsidRPr="00547578">
        <w:rPr>
          <w:rFonts w:ascii="Arial" w:hAnsi="Arial" w:cs="Arial"/>
          <w:sz w:val="24"/>
          <w:szCs w:val="24"/>
        </w:rPr>
        <w:t xml:space="preserve">The contributions </w:t>
      </w:r>
      <w:r w:rsidR="00BC21B7" w:rsidRPr="00547578">
        <w:rPr>
          <w:rFonts w:ascii="Arial" w:hAnsi="Arial" w:cs="Arial"/>
          <w:sz w:val="24"/>
          <w:szCs w:val="24"/>
        </w:rPr>
        <w:t>payable in respect of your</w:t>
      </w:r>
      <w:r w:rsidR="00082DAE" w:rsidRPr="00547578">
        <w:rPr>
          <w:rFonts w:ascii="Arial" w:hAnsi="Arial" w:cs="Arial"/>
          <w:sz w:val="24"/>
          <w:szCs w:val="24"/>
        </w:rPr>
        <w:t xml:space="preserve"> existing part-time buy-back contract must continue to be paid.</w:t>
      </w:r>
      <w:r w:rsidR="00BC21B7" w:rsidRPr="00547578">
        <w:rPr>
          <w:rFonts w:ascii="Arial" w:hAnsi="Arial" w:cs="Arial"/>
          <w:sz w:val="24"/>
          <w:szCs w:val="24"/>
        </w:rPr>
        <w:t xml:space="preserve"> These additional pension contributions will also be deducted directly from your reservist pay by the </w:t>
      </w:r>
      <w:proofErr w:type="spellStart"/>
      <w:r w:rsidR="00396A3E">
        <w:rPr>
          <w:rFonts w:ascii="Arial" w:hAnsi="Arial" w:cs="Arial"/>
          <w:sz w:val="24"/>
          <w:szCs w:val="24"/>
        </w:rPr>
        <w:t>M</w:t>
      </w:r>
      <w:r w:rsidR="00396A3E">
        <w:rPr>
          <w:rFonts w:ascii="Arial" w:hAnsi="Arial" w:cs="Arial" w:hint="cs"/>
          <w:sz w:val="24"/>
          <w:szCs w:val="24"/>
        </w:rPr>
        <w:t>‍</w:t>
      </w:r>
      <w:r w:rsidR="00396A3E">
        <w:rPr>
          <w:rFonts w:ascii="Arial" w:hAnsi="Arial" w:cs="Arial"/>
          <w:sz w:val="24"/>
          <w:szCs w:val="24"/>
        </w:rPr>
        <w:t>o</w:t>
      </w:r>
      <w:r w:rsidR="00396A3E">
        <w:rPr>
          <w:rFonts w:ascii="Arial" w:hAnsi="Arial" w:cs="Arial" w:hint="cs"/>
          <w:sz w:val="24"/>
          <w:szCs w:val="24"/>
        </w:rPr>
        <w:t>‍</w:t>
      </w:r>
      <w:r w:rsidR="00396A3E">
        <w:rPr>
          <w:rFonts w:ascii="Arial" w:hAnsi="Arial" w:cs="Arial"/>
          <w:sz w:val="24"/>
          <w:szCs w:val="24"/>
        </w:rPr>
        <w:t>D</w:t>
      </w:r>
      <w:proofErr w:type="spellEnd"/>
      <w:r w:rsidR="00BC21B7" w:rsidRPr="00547578">
        <w:rPr>
          <w:rFonts w:ascii="Arial" w:hAnsi="Arial" w:cs="Arial"/>
          <w:sz w:val="24"/>
          <w:szCs w:val="24"/>
        </w:rPr>
        <w:t xml:space="preserve"> and they will send the payment to NILGOSC</w:t>
      </w:r>
      <w:proofErr w:type="gramStart"/>
      <w:r w:rsidR="00BC21B7" w:rsidRPr="00547578">
        <w:rPr>
          <w:rFonts w:ascii="Arial" w:hAnsi="Arial" w:cs="Arial"/>
          <w:sz w:val="24"/>
          <w:szCs w:val="24"/>
        </w:rPr>
        <w:t>. }</w:t>
      </w:r>
      <w:proofErr w:type="gramEnd"/>
    </w:p>
    <w:p w14:paraId="1FF06728" w14:textId="0C783344" w:rsidR="00554293" w:rsidRPr="00547578" w:rsidRDefault="00554293" w:rsidP="007204D5">
      <w:pPr>
        <w:rPr>
          <w:rFonts w:ascii="Arial" w:hAnsi="Arial" w:cs="Arial"/>
          <w:sz w:val="24"/>
          <w:szCs w:val="24"/>
        </w:rPr>
      </w:pPr>
      <w:r w:rsidRPr="00547578">
        <w:rPr>
          <w:rFonts w:ascii="Arial" w:hAnsi="Arial" w:cs="Arial"/>
          <w:sz w:val="24"/>
          <w:szCs w:val="24"/>
        </w:rPr>
        <w:t xml:space="preserve">Please find attached details of your pensionable pay and contributions that you </w:t>
      </w:r>
      <w:r w:rsidRPr="00547578">
        <w:rPr>
          <w:rFonts w:ascii="Arial" w:hAnsi="Arial" w:cs="Arial"/>
          <w:b/>
          <w:sz w:val="24"/>
          <w:szCs w:val="24"/>
        </w:rPr>
        <w:t>must</w:t>
      </w:r>
      <w:r w:rsidRPr="00547578">
        <w:rPr>
          <w:rFonts w:ascii="Arial" w:hAnsi="Arial" w:cs="Arial"/>
          <w:sz w:val="24"/>
          <w:szCs w:val="24"/>
        </w:rPr>
        <w:t xml:space="preserve"> forward to your </w:t>
      </w:r>
      <w:proofErr w:type="spellStart"/>
      <w:r w:rsidR="00396A3E">
        <w:rPr>
          <w:rFonts w:ascii="Arial" w:hAnsi="Arial" w:cs="Arial"/>
          <w:sz w:val="24"/>
          <w:szCs w:val="24"/>
        </w:rPr>
        <w:t>M</w:t>
      </w:r>
      <w:r w:rsidR="00396A3E">
        <w:rPr>
          <w:rFonts w:ascii="Arial" w:hAnsi="Arial" w:cs="Arial" w:hint="cs"/>
          <w:sz w:val="24"/>
          <w:szCs w:val="24"/>
        </w:rPr>
        <w:t>‍</w:t>
      </w:r>
      <w:r w:rsidR="00396A3E">
        <w:rPr>
          <w:rFonts w:ascii="Arial" w:hAnsi="Arial" w:cs="Arial"/>
          <w:sz w:val="24"/>
          <w:szCs w:val="24"/>
        </w:rPr>
        <w:t>o</w:t>
      </w:r>
      <w:r w:rsidR="00396A3E">
        <w:rPr>
          <w:rFonts w:ascii="Arial" w:hAnsi="Arial" w:cs="Arial" w:hint="cs"/>
          <w:sz w:val="24"/>
          <w:szCs w:val="24"/>
        </w:rPr>
        <w:t>‍</w:t>
      </w:r>
      <w:r w:rsidR="00396A3E">
        <w:rPr>
          <w:rFonts w:ascii="Arial" w:hAnsi="Arial" w:cs="Arial"/>
          <w:sz w:val="24"/>
          <w:szCs w:val="24"/>
        </w:rPr>
        <w:t>D</w:t>
      </w:r>
      <w:proofErr w:type="spellEnd"/>
      <w:r w:rsidRPr="00547578">
        <w:rPr>
          <w:rFonts w:ascii="Arial" w:hAnsi="Arial" w:cs="Arial"/>
          <w:sz w:val="24"/>
          <w:szCs w:val="24"/>
        </w:rPr>
        <w:t xml:space="preserve"> payroll department so that the correct pension deductions can be made.</w:t>
      </w:r>
    </w:p>
    <w:p w14:paraId="64B226E5" w14:textId="77777777" w:rsidR="00A61E41" w:rsidRPr="00547578" w:rsidRDefault="00A61E41" w:rsidP="007204D5">
      <w:pPr>
        <w:rPr>
          <w:rFonts w:ascii="Arial" w:hAnsi="Arial" w:cs="Arial"/>
          <w:sz w:val="24"/>
          <w:szCs w:val="24"/>
        </w:rPr>
      </w:pPr>
      <w:r w:rsidRPr="00547578">
        <w:rPr>
          <w:rFonts w:ascii="Arial" w:hAnsi="Arial" w:cs="Arial"/>
          <w:sz w:val="24"/>
          <w:szCs w:val="24"/>
        </w:rPr>
        <w:t xml:space="preserve">If you require any further </w:t>
      </w:r>
      <w:proofErr w:type="gramStart"/>
      <w:r w:rsidRPr="00547578">
        <w:rPr>
          <w:rFonts w:ascii="Arial" w:hAnsi="Arial" w:cs="Arial"/>
          <w:sz w:val="24"/>
          <w:szCs w:val="24"/>
        </w:rPr>
        <w:t>information</w:t>
      </w:r>
      <w:proofErr w:type="gramEnd"/>
      <w:r w:rsidRPr="00547578">
        <w:rPr>
          <w:rFonts w:ascii="Arial" w:hAnsi="Arial" w:cs="Arial"/>
          <w:sz w:val="24"/>
          <w:szCs w:val="24"/>
        </w:rPr>
        <w:t xml:space="preserve"> please contact this office.</w:t>
      </w:r>
    </w:p>
    <w:p w14:paraId="20A51638" w14:textId="6E9FC4A2" w:rsidR="002664A4" w:rsidRDefault="00554293" w:rsidP="007204D5">
      <w:pPr>
        <w:rPr>
          <w:rFonts w:ascii="Arial" w:hAnsi="Arial" w:cs="Arial"/>
          <w:sz w:val="24"/>
          <w:szCs w:val="24"/>
        </w:rPr>
      </w:pPr>
      <w:r w:rsidRPr="00547578">
        <w:rPr>
          <w:rFonts w:ascii="Arial" w:hAnsi="Arial" w:cs="Arial"/>
          <w:sz w:val="24"/>
          <w:szCs w:val="24"/>
        </w:rPr>
        <w:t xml:space="preserve">Yours </w:t>
      </w:r>
      <w:r w:rsidR="00321068" w:rsidRPr="00547578">
        <w:rPr>
          <w:rFonts w:ascii="Arial" w:hAnsi="Arial" w:cs="Arial"/>
          <w:sz w:val="24"/>
          <w:szCs w:val="24"/>
        </w:rPr>
        <w:t>sincer</w:t>
      </w:r>
      <w:r w:rsidR="00C64931" w:rsidRPr="00547578">
        <w:rPr>
          <w:rFonts w:ascii="Arial" w:hAnsi="Arial" w:cs="Arial"/>
          <w:sz w:val="24"/>
          <w:szCs w:val="24"/>
        </w:rPr>
        <w:t>e</w:t>
      </w:r>
      <w:r w:rsidR="00321068" w:rsidRPr="00547578">
        <w:rPr>
          <w:rFonts w:ascii="Arial" w:hAnsi="Arial" w:cs="Arial"/>
          <w:sz w:val="24"/>
          <w:szCs w:val="24"/>
        </w:rPr>
        <w:t>ly</w:t>
      </w:r>
    </w:p>
    <w:p w14:paraId="3420EFE4" w14:textId="77777777" w:rsidR="00D17CF2" w:rsidRPr="00547578" w:rsidRDefault="002664A4" w:rsidP="007204D5">
      <w:pPr>
        <w:rPr>
          <w:rFonts w:ascii="Arial" w:hAnsi="Arial" w:cs="Arial"/>
          <w:sz w:val="24"/>
          <w:szCs w:val="24"/>
        </w:rPr>
      </w:pPr>
      <w:r>
        <w:rPr>
          <w:rFonts w:ascii="Arial" w:hAnsi="Arial" w:cs="Arial"/>
          <w:sz w:val="24"/>
          <w:szCs w:val="24"/>
        </w:rPr>
        <w:br w:type="page"/>
      </w:r>
    </w:p>
    <w:tbl>
      <w:tblPr>
        <w:tblpPr w:leftFromText="181" w:rightFromText="181" w:bottomFromText="425" w:vertAnchor="page" w:tblpY="187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2631"/>
        <w:gridCol w:w="2074"/>
        <w:gridCol w:w="1996"/>
      </w:tblGrid>
      <w:tr w:rsidR="00321068" w:rsidRPr="002310BD" w14:paraId="3B98D80A" w14:textId="77777777" w:rsidTr="00F723FE">
        <w:trPr>
          <w:trHeight w:val="416"/>
        </w:trPr>
        <w:tc>
          <w:tcPr>
            <w:tcW w:w="5000" w:type="pct"/>
            <w:gridSpan w:val="4"/>
            <w:tcBorders>
              <w:bottom w:val="single" w:sz="4" w:space="0" w:color="auto"/>
            </w:tcBorders>
            <w:shd w:val="clear" w:color="auto" w:fill="D9D9D9"/>
          </w:tcPr>
          <w:p w14:paraId="2850B768" w14:textId="394AC82B" w:rsidR="00C64931" w:rsidRPr="004565D2" w:rsidRDefault="001344F4" w:rsidP="00F723FE">
            <w:pPr>
              <w:rPr>
                <w:rFonts w:ascii="Arial" w:hAnsi="Arial" w:cs="Arial"/>
                <w:b/>
                <w:sz w:val="26"/>
                <w:szCs w:val="26"/>
              </w:rPr>
            </w:pPr>
            <w:r>
              <w:rPr>
                <w:rFonts w:ascii="Verdana" w:hAnsi="Verdana"/>
                <w:sz w:val="20"/>
                <w:szCs w:val="20"/>
              </w:rPr>
              <w:br w:type="page"/>
            </w:r>
            <w:r w:rsidR="00C64931" w:rsidRPr="004565D2">
              <w:rPr>
                <w:rFonts w:ascii="Arial" w:hAnsi="Arial" w:cs="Arial"/>
                <w:b/>
                <w:sz w:val="26"/>
                <w:szCs w:val="26"/>
              </w:rPr>
              <w:t>Reserve Forces Leave and the Local Government Pension Scheme (Northern Ireland)</w:t>
            </w:r>
          </w:p>
        </w:tc>
      </w:tr>
      <w:tr w:rsidR="00321068" w:rsidRPr="002310BD" w14:paraId="7881874B" w14:textId="77777777" w:rsidTr="00F267F2">
        <w:trPr>
          <w:trHeight w:val="397"/>
        </w:trPr>
        <w:tc>
          <w:tcPr>
            <w:tcW w:w="1284" w:type="pct"/>
            <w:tcBorders>
              <w:bottom w:val="single" w:sz="4" w:space="0" w:color="auto"/>
            </w:tcBorders>
            <w:shd w:val="clear" w:color="auto" w:fill="D9D9D9"/>
          </w:tcPr>
          <w:p w14:paraId="71A4C781" w14:textId="77777777" w:rsidR="00321068" w:rsidRPr="004565D2" w:rsidRDefault="00321068" w:rsidP="00F723FE">
            <w:pPr>
              <w:rPr>
                <w:rFonts w:ascii="Arial" w:hAnsi="Arial" w:cs="Arial"/>
                <w:sz w:val="24"/>
                <w:szCs w:val="24"/>
              </w:rPr>
            </w:pPr>
            <w:r w:rsidRPr="004565D2">
              <w:rPr>
                <w:rFonts w:ascii="Arial" w:hAnsi="Arial" w:cs="Arial"/>
                <w:sz w:val="24"/>
                <w:szCs w:val="24"/>
              </w:rPr>
              <w:t>Member Name:</w:t>
            </w:r>
          </w:p>
        </w:tc>
        <w:tc>
          <w:tcPr>
            <w:tcW w:w="1459" w:type="pct"/>
            <w:tcBorders>
              <w:bottom w:val="single" w:sz="4" w:space="0" w:color="auto"/>
            </w:tcBorders>
          </w:tcPr>
          <w:p w14:paraId="598691D4" w14:textId="77777777" w:rsidR="00321068" w:rsidRPr="004565D2" w:rsidRDefault="00321068" w:rsidP="00F723FE">
            <w:pPr>
              <w:rPr>
                <w:rFonts w:ascii="Arial" w:hAnsi="Arial" w:cs="Arial"/>
                <w:sz w:val="24"/>
                <w:szCs w:val="24"/>
              </w:rPr>
            </w:pPr>
          </w:p>
        </w:tc>
        <w:tc>
          <w:tcPr>
            <w:tcW w:w="1150" w:type="pct"/>
            <w:shd w:val="clear" w:color="auto" w:fill="D9D9D9"/>
          </w:tcPr>
          <w:p w14:paraId="1A95567F" w14:textId="77777777" w:rsidR="00321068" w:rsidRPr="004565D2" w:rsidRDefault="00321068" w:rsidP="00F723FE">
            <w:pPr>
              <w:rPr>
                <w:rFonts w:ascii="Arial" w:hAnsi="Arial" w:cs="Arial"/>
                <w:sz w:val="24"/>
                <w:szCs w:val="24"/>
              </w:rPr>
            </w:pPr>
            <w:r w:rsidRPr="004565D2">
              <w:rPr>
                <w:rFonts w:ascii="Arial" w:hAnsi="Arial" w:cs="Arial"/>
                <w:sz w:val="24"/>
                <w:szCs w:val="24"/>
              </w:rPr>
              <w:t>NILGOSC Reference N</w:t>
            </w:r>
            <w:r w:rsidR="00DC7E05" w:rsidRPr="004565D2">
              <w:rPr>
                <w:rFonts w:ascii="Arial" w:hAnsi="Arial" w:cs="Arial"/>
                <w:sz w:val="24"/>
                <w:szCs w:val="24"/>
              </w:rPr>
              <w:t>o</w:t>
            </w:r>
            <w:r w:rsidRPr="004565D2">
              <w:rPr>
                <w:rFonts w:ascii="Arial" w:hAnsi="Arial" w:cs="Arial"/>
                <w:sz w:val="24"/>
                <w:szCs w:val="24"/>
              </w:rPr>
              <w:t>:</w:t>
            </w:r>
          </w:p>
        </w:tc>
        <w:tc>
          <w:tcPr>
            <w:tcW w:w="1107" w:type="pct"/>
          </w:tcPr>
          <w:p w14:paraId="6E240FDD" w14:textId="32985D10" w:rsidR="00321068" w:rsidRPr="004565D2" w:rsidRDefault="00321068" w:rsidP="00F723FE">
            <w:pPr>
              <w:rPr>
                <w:rFonts w:ascii="Arial" w:hAnsi="Arial" w:cs="Arial"/>
                <w:sz w:val="24"/>
                <w:szCs w:val="24"/>
              </w:rPr>
            </w:pPr>
          </w:p>
        </w:tc>
      </w:tr>
      <w:tr w:rsidR="00321068" w:rsidRPr="002310BD" w14:paraId="47B70E06" w14:textId="77777777" w:rsidTr="00F267F2">
        <w:trPr>
          <w:trHeight w:val="430"/>
        </w:trPr>
        <w:tc>
          <w:tcPr>
            <w:tcW w:w="1284" w:type="pct"/>
            <w:shd w:val="clear" w:color="auto" w:fill="D9D9D9"/>
          </w:tcPr>
          <w:p w14:paraId="1C304BBF" w14:textId="77777777" w:rsidR="00321068" w:rsidRPr="004565D2" w:rsidRDefault="00321068" w:rsidP="00F723FE">
            <w:pPr>
              <w:rPr>
                <w:rFonts w:ascii="Arial" w:hAnsi="Arial" w:cs="Arial"/>
                <w:sz w:val="24"/>
                <w:szCs w:val="24"/>
              </w:rPr>
            </w:pPr>
            <w:r w:rsidRPr="004565D2">
              <w:rPr>
                <w:rFonts w:ascii="Arial" w:hAnsi="Arial" w:cs="Arial"/>
                <w:sz w:val="24"/>
                <w:szCs w:val="24"/>
              </w:rPr>
              <w:t xml:space="preserve">Date </w:t>
            </w:r>
            <w:r w:rsidR="00157410" w:rsidRPr="004565D2">
              <w:rPr>
                <w:rFonts w:ascii="Arial" w:hAnsi="Arial" w:cs="Arial"/>
                <w:sz w:val="24"/>
                <w:szCs w:val="24"/>
              </w:rPr>
              <w:t>reserve forces leave started:</w:t>
            </w:r>
          </w:p>
        </w:tc>
        <w:tc>
          <w:tcPr>
            <w:tcW w:w="1459" w:type="pct"/>
          </w:tcPr>
          <w:p w14:paraId="03D6AFD6" w14:textId="77777777" w:rsidR="00321068" w:rsidRPr="004565D2" w:rsidRDefault="00321068" w:rsidP="00F723FE">
            <w:pPr>
              <w:rPr>
                <w:rFonts w:ascii="Arial" w:hAnsi="Arial" w:cs="Arial"/>
                <w:sz w:val="24"/>
                <w:szCs w:val="24"/>
              </w:rPr>
            </w:pPr>
          </w:p>
        </w:tc>
        <w:tc>
          <w:tcPr>
            <w:tcW w:w="1150" w:type="pct"/>
            <w:shd w:val="clear" w:color="auto" w:fill="D9D9D9"/>
          </w:tcPr>
          <w:p w14:paraId="5E24693A" w14:textId="77777777" w:rsidR="00321068" w:rsidRPr="004565D2" w:rsidRDefault="00157410" w:rsidP="00F723FE">
            <w:pPr>
              <w:rPr>
                <w:rFonts w:ascii="Arial" w:hAnsi="Arial" w:cs="Arial"/>
                <w:sz w:val="24"/>
                <w:szCs w:val="24"/>
              </w:rPr>
            </w:pPr>
            <w:r w:rsidRPr="004565D2">
              <w:rPr>
                <w:rFonts w:ascii="Arial" w:hAnsi="Arial" w:cs="Arial"/>
                <w:sz w:val="24"/>
                <w:szCs w:val="24"/>
              </w:rPr>
              <w:t>National Insurance N</w:t>
            </w:r>
            <w:r w:rsidR="00DC7E05" w:rsidRPr="004565D2">
              <w:rPr>
                <w:rFonts w:ascii="Arial" w:hAnsi="Arial" w:cs="Arial"/>
                <w:sz w:val="24"/>
                <w:szCs w:val="24"/>
              </w:rPr>
              <w:t>o</w:t>
            </w:r>
            <w:r w:rsidRPr="004565D2">
              <w:rPr>
                <w:rFonts w:ascii="Arial" w:hAnsi="Arial" w:cs="Arial"/>
                <w:sz w:val="24"/>
                <w:szCs w:val="24"/>
              </w:rPr>
              <w:t>:</w:t>
            </w:r>
          </w:p>
        </w:tc>
        <w:tc>
          <w:tcPr>
            <w:tcW w:w="1107" w:type="pct"/>
          </w:tcPr>
          <w:p w14:paraId="35E5B0A9" w14:textId="77777777" w:rsidR="00321068" w:rsidRPr="004565D2" w:rsidRDefault="00321068" w:rsidP="00F723FE">
            <w:pPr>
              <w:rPr>
                <w:rFonts w:ascii="Arial" w:hAnsi="Arial" w:cs="Arial"/>
                <w:sz w:val="24"/>
                <w:szCs w:val="24"/>
              </w:rPr>
            </w:pPr>
          </w:p>
        </w:tc>
      </w:tr>
    </w:tbl>
    <w:tbl>
      <w:tblPr>
        <w:tblpPr w:leftFromText="181" w:rightFromText="181" w:bottomFromText="425"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1"/>
        <w:gridCol w:w="3145"/>
      </w:tblGrid>
      <w:tr w:rsidR="00D603AD" w:rsidRPr="002310BD" w14:paraId="1688149D" w14:textId="77777777" w:rsidTr="00F723FE">
        <w:trPr>
          <w:trHeight w:val="277"/>
        </w:trPr>
        <w:tc>
          <w:tcPr>
            <w:tcW w:w="5000" w:type="pct"/>
            <w:gridSpan w:val="2"/>
            <w:tcBorders>
              <w:bottom w:val="single" w:sz="4" w:space="0" w:color="auto"/>
            </w:tcBorders>
            <w:shd w:val="clear" w:color="auto" w:fill="D9D9D9"/>
          </w:tcPr>
          <w:p w14:paraId="5F1DD52D" w14:textId="77777777" w:rsidR="00D603AD" w:rsidRPr="004565D2" w:rsidRDefault="00D603AD" w:rsidP="00F723FE">
            <w:pPr>
              <w:spacing w:line="240" w:lineRule="auto"/>
              <w:rPr>
                <w:rFonts w:ascii="Arial" w:hAnsi="Arial" w:cs="Arial"/>
                <w:b/>
                <w:sz w:val="26"/>
                <w:szCs w:val="26"/>
              </w:rPr>
            </w:pPr>
            <w:r w:rsidRPr="004565D2">
              <w:rPr>
                <w:rFonts w:ascii="Arial" w:hAnsi="Arial" w:cs="Arial"/>
                <w:b/>
                <w:sz w:val="26"/>
                <w:szCs w:val="26"/>
              </w:rPr>
              <w:t>Pay</w:t>
            </w:r>
          </w:p>
        </w:tc>
      </w:tr>
      <w:tr w:rsidR="00D603AD" w:rsidRPr="002310BD" w14:paraId="5B2D43D3" w14:textId="77777777" w:rsidTr="00F723FE">
        <w:trPr>
          <w:trHeight w:val="397"/>
        </w:trPr>
        <w:tc>
          <w:tcPr>
            <w:tcW w:w="3256" w:type="pct"/>
            <w:tcBorders>
              <w:bottom w:val="single" w:sz="4" w:space="0" w:color="auto"/>
            </w:tcBorders>
            <w:shd w:val="clear" w:color="auto" w:fill="D9D9D9"/>
          </w:tcPr>
          <w:p w14:paraId="7D8B88C6" w14:textId="77777777" w:rsidR="00D603AD" w:rsidRPr="004565D2" w:rsidRDefault="00D603AD" w:rsidP="00F723FE">
            <w:pPr>
              <w:rPr>
                <w:rFonts w:ascii="Arial" w:hAnsi="Arial" w:cs="Arial"/>
                <w:sz w:val="24"/>
                <w:szCs w:val="24"/>
              </w:rPr>
            </w:pPr>
            <w:r w:rsidRPr="004565D2">
              <w:rPr>
                <w:rFonts w:ascii="Arial" w:hAnsi="Arial" w:cs="Arial"/>
                <w:sz w:val="24"/>
                <w:szCs w:val="24"/>
              </w:rPr>
              <w:t>Assumed Pensionable Pay:</w:t>
            </w:r>
          </w:p>
        </w:tc>
        <w:tc>
          <w:tcPr>
            <w:tcW w:w="1744" w:type="pct"/>
            <w:tcBorders>
              <w:bottom w:val="single" w:sz="4" w:space="0" w:color="auto"/>
            </w:tcBorders>
            <w:shd w:val="clear" w:color="auto" w:fill="FFFFFF"/>
          </w:tcPr>
          <w:p w14:paraId="6D0B078B" w14:textId="77777777" w:rsidR="00D603AD" w:rsidRPr="004565D2" w:rsidRDefault="00D603AD" w:rsidP="00F723FE">
            <w:pPr>
              <w:rPr>
                <w:rFonts w:ascii="Arial" w:hAnsi="Arial" w:cs="Arial"/>
                <w:sz w:val="24"/>
                <w:szCs w:val="24"/>
              </w:rPr>
            </w:pPr>
          </w:p>
        </w:tc>
      </w:tr>
      <w:tr w:rsidR="00420291" w:rsidRPr="002310BD" w14:paraId="78BED0B4" w14:textId="77777777" w:rsidTr="00F723F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D9D9D9"/>
          </w:tcPr>
          <w:p w14:paraId="728FD7E1" w14:textId="77777777" w:rsidR="00420291" w:rsidRPr="004565D2" w:rsidRDefault="00214D12" w:rsidP="00F723FE">
            <w:pPr>
              <w:rPr>
                <w:rFonts w:ascii="Arial" w:hAnsi="Arial" w:cs="Arial"/>
                <w:sz w:val="24"/>
                <w:szCs w:val="24"/>
              </w:rPr>
            </w:pPr>
            <w:r w:rsidRPr="004565D2">
              <w:rPr>
                <w:rFonts w:ascii="Arial" w:hAnsi="Arial" w:cs="Arial"/>
                <w:sz w:val="24"/>
                <w:szCs w:val="24"/>
              </w:rPr>
              <w:t>T</w:t>
            </w:r>
            <w:r w:rsidR="00420291" w:rsidRPr="004565D2">
              <w:rPr>
                <w:rFonts w:ascii="Arial" w:hAnsi="Arial" w:cs="Arial"/>
                <w:sz w:val="24"/>
                <w:szCs w:val="24"/>
              </w:rPr>
              <w:t xml:space="preserve">he </w:t>
            </w:r>
            <w:r w:rsidRPr="004565D2">
              <w:rPr>
                <w:rFonts w:ascii="Arial" w:hAnsi="Arial" w:cs="Arial"/>
                <w:sz w:val="24"/>
                <w:szCs w:val="24"/>
              </w:rPr>
              <w:t xml:space="preserve">pensionable pay that you will </w:t>
            </w:r>
            <w:r w:rsidR="00420291" w:rsidRPr="004565D2">
              <w:rPr>
                <w:rFonts w:ascii="Arial" w:hAnsi="Arial" w:cs="Arial"/>
                <w:sz w:val="24"/>
                <w:szCs w:val="24"/>
              </w:rPr>
              <w:t>continu</w:t>
            </w:r>
            <w:r w:rsidRPr="004565D2">
              <w:rPr>
                <w:rFonts w:ascii="Arial" w:hAnsi="Arial" w:cs="Arial"/>
                <w:sz w:val="24"/>
                <w:szCs w:val="24"/>
              </w:rPr>
              <w:t xml:space="preserve">e </w:t>
            </w:r>
            <w:r w:rsidR="00420291" w:rsidRPr="004565D2">
              <w:rPr>
                <w:rFonts w:ascii="Arial" w:hAnsi="Arial" w:cs="Arial"/>
                <w:sz w:val="24"/>
                <w:szCs w:val="24"/>
              </w:rPr>
              <w:t xml:space="preserve">to receive </w:t>
            </w:r>
            <w:r w:rsidRPr="004565D2">
              <w:rPr>
                <w:rFonts w:ascii="Arial" w:hAnsi="Arial" w:cs="Arial"/>
                <w:sz w:val="24"/>
                <w:szCs w:val="24"/>
              </w:rPr>
              <w:t>during the period of reserve forces leave</w:t>
            </w:r>
            <w:r w:rsidR="00D603AD" w:rsidRPr="004565D2">
              <w:rPr>
                <w:rFonts w:ascii="Arial" w:hAnsi="Arial" w:cs="Arial"/>
                <w:sz w:val="24"/>
                <w:szCs w:val="24"/>
              </w:rPr>
              <w:t>:</w:t>
            </w:r>
          </w:p>
        </w:tc>
        <w:tc>
          <w:tcPr>
            <w:tcW w:w="1744" w:type="pct"/>
            <w:tcBorders>
              <w:top w:val="single" w:sz="4" w:space="0" w:color="auto"/>
              <w:left w:val="single" w:sz="4" w:space="0" w:color="auto"/>
              <w:bottom w:val="single" w:sz="4" w:space="0" w:color="auto"/>
              <w:right w:val="single" w:sz="4" w:space="0" w:color="auto"/>
            </w:tcBorders>
          </w:tcPr>
          <w:p w14:paraId="1359D7F7" w14:textId="77777777" w:rsidR="00420291" w:rsidRPr="004565D2" w:rsidRDefault="00420291" w:rsidP="00F723FE">
            <w:pPr>
              <w:rPr>
                <w:rFonts w:ascii="Arial" w:hAnsi="Arial" w:cs="Arial"/>
                <w:noProof/>
                <w:sz w:val="24"/>
                <w:szCs w:val="24"/>
                <w:lang w:eastAsia="en-GB"/>
              </w:rPr>
            </w:pPr>
          </w:p>
        </w:tc>
      </w:tr>
    </w:tbl>
    <w:tbl>
      <w:tblPr>
        <w:tblpPr w:leftFromText="181" w:rightFromText="181" w:bottomFromText="425" w:vertAnchor="page" w:tblpY="7973"/>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1"/>
        <w:gridCol w:w="3145"/>
      </w:tblGrid>
      <w:tr w:rsidR="00157410" w:rsidRPr="002310BD" w14:paraId="2BCD3F5F" w14:textId="77777777" w:rsidTr="00C259CE">
        <w:trPr>
          <w:trHeight w:val="387"/>
        </w:trPr>
        <w:tc>
          <w:tcPr>
            <w:tcW w:w="3256" w:type="pct"/>
            <w:tcBorders>
              <w:bottom w:val="single" w:sz="4" w:space="0" w:color="auto"/>
            </w:tcBorders>
            <w:shd w:val="clear" w:color="auto" w:fill="D9D9D9"/>
          </w:tcPr>
          <w:p w14:paraId="45E373D3" w14:textId="77777777" w:rsidR="00157410" w:rsidRPr="00C63CFD" w:rsidRDefault="0012045E" w:rsidP="00C259CE">
            <w:pPr>
              <w:rPr>
                <w:rFonts w:ascii="Arial" w:hAnsi="Arial" w:cs="Arial"/>
                <w:b/>
                <w:sz w:val="26"/>
                <w:szCs w:val="26"/>
              </w:rPr>
            </w:pPr>
            <w:r w:rsidRPr="00C63CFD">
              <w:rPr>
                <w:rFonts w:ascii="Arial" w:hAnsi="Arial" w:cs="Arial"/>
                <w:b/>
                <w:sz w:val="26"/>
                <w:szCs w:val="26"/>
              </w:rPr>
              <w:t>Pension Contributions</w:t>
            </w:r>
          </w:p>
        </w:tc>
        <w:tc>
          <w:tcPr>
            <w:tcW w:w="1744" w:type="pct"/>
            <w:tcBorders>
              <w:bottom w:val="single" w:sz="4" w:space="0" w:color="auto"/>
            </w:tcBorders>
            <w:shd w:val="clear" w:color="auto" w:fill="D9D9D9"/>
          </w:tcPr>
          <w:p w14:paraId="41DF3A52" w14:textId="77777777" w:rsidR="00157410" w:rsidRPr="00C63CFD" w:rsidRDefault="00420291" w:rsidP="00C259CE">
            <w:pPr>
              <w:rPr>
                <w:rFonts w:ascii="Arial" w:hAnsi="Arial" w:cs="Arial"/>
                <w:b/>
                <w:sz w:val="26"/>
                <w:szCs w:val="26"/>
              </w:rPr>
            </w:pPr>
            <w:r w:rsidRPr="00C63CFD">
              <w:rPr>
                <w:rFonts w:ascii="Arial" w:hAnsi="Arial" w:cs="Arial"/>
                <w:b/>
                <w:sz w:val="26"/>
                <w:szCs w:val="26"/>
              </w:rPr>
              <w:t>Monthly a</w:t>
            </w:r>
            <w:r w:rsidR="0012045E" w:rsidRPr="00C63CFD">
              <w:rPr>
                <w:rFonts w:ascii="Arial" w:hAnsi="Arial" w:cs="Arial"/>
                <w:b/>
                <w:sz w:val="26"/>
                <w:szCs w:val="26"/>
              </w:rPr>
              <w:t xml:space="preserve">mount payable </w:t>
            </w:r>
            <w:r w:rsidR="002A57B4" w:rsidRPr="00C63CFD">
              <w:rPr>
                <w:rFonts w:ascii="Arial" w:hAnsi="Arial" w:cs="Arial"/>
                <w:b/>
                <w:sz w:val="26"/>
                <w:szCs w:val="26"/>
              </w:rPr>
              <w:t>£</w:t>
            </w:r>
          </w:p>
        </w:tc>
      </w:tr>
      <w:tr w:rsidR="00157410" w:rsidRPr="002310BD" w14:paraId="6F88CA2D" w14:textId="77777777" w:rsidTr="00C259CE">
        <w:trPr>
          <w:trHeight w:val="429"/>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7C04E258" w14:textId="77777777" w:rsidR="00157410" w:rsidRPr="00C63CFD" w:rsidRDefault="00DC7E05" w:rsidP="00C259CE">
            <w:pPr>
              <w:rPr>
                <w:rFonts w:ascii="Arial" w:hAnsi="Arial" w:cs="Arial"/>
                <w:b/>
                <w:sz w:val="24"/>
                <w:szCs w:val="24"/>
              </w:rPr>
            </w:pPr>
            <w:r w:rsidRPr="00C63CFD">
              <w:rPr>
                <w:rFonts w:ascii="Arial" w:hAnsi="Arial" w:cs="Arial"/>
                <w:b/>
                <w:sz w:val="24"/>
                <w:szCs w:val="24"/>
              </w:rPr>
              <w:t xml:space="preserve">Basic </w:t>
            </w:r>
            <w:r w:rsidR="00F4078E" w:rsidRPr="00C63CFD">
              <w:rPr>
                <w:rFonts w:ascii="Arial" w:hAnsi="Arial" w:cs="Arial"/>
                <w:b/>
                <w:sz w:val="24"/>
                <w:szCs w:val="24"/>
              </w:rPr>
              <w:t>Employee contributions</w:t>
            </w:r>
          </w:p>
        </w:tc>
        <w:tc>
          <w:tcPr>
            <w:tcW w:w="1744" w:type="pct"/>
            <w:tcBorders>
              <w:top w:val="single" w:sz="4" w:space="0" w:color="auto"/>
              <w:left w:val="single" w:sz="4" w:space="0" w:color="auto"/>
              <w:bottom w:val="single" w:sz="4" w:space="0" w:color="auto"/>
              <w:right w:val="single" w:sz="4" w:space="0" w:color="auto"/>
            </w:tcBorders>
          </w:tcPr>
          <w:p w14:paraId="626C4B12" w14:textId="77777777" w:rsidR="00157410" w:rsidRPr="002310BD" w:rsidRDefault="00157410" w:rsidP="00C259CE">
            <w:pPr>
              <w:rPr>
                <w:rFonts w:ascii="Verdana" w:hAnsi="Verdana"/>
                <w:noProof/>
                <w:sz w:val="20"/>
                <w:szCs w:val="20"/>
                <w:lang w:eastAsia="en-GB"/>
              </w:rPr>
            </w:pPr>
          </w:p>
        </w:tc>
      </w:tr>
      <w:tr w:rsidR="00D603AD" w:rsidRPr="002310BD" w14:paraId="5AF0B911"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6DC11BFA" w14:textId="77777777" w:rsidR="00D603AD" w:rsidRPr="00C63CFD" w:rsidRDefault="00DC7E05" w:rsidP="00C259CE">
            <w:pPr>
              <w:ind w:left="1139" w:hanging="1139"/>
              <w:rPr>
                <w:rFonts w:ascii="Arial" w:hAnsi="Arial" w:cs="Arial"/>
                <w:sz w:val="24"/>
                <w:szCs w:val="24"/>
              </w:rPr>
            </w:pPr>
            <w:r w:rsidRPr="00C63CFD">
              <w:rPr>
                <w:rFonts w:ascii="Arial" w:hAnsi="Arial" w:cs="Arial"/>
                <w:sz w:val="24"/>
                <w:szCs w:val="24"/>
              </w:rPr>
              <w:t>Additional Pension Contributions (</w:t>
            </w:r>
            <w:r w:rsidR="002F7A36" w:rsidRPr="00C63CFD">
              <w:rPr>
                <w:rFonts w:ascii="Arial" w:hAnsi="Arial" w:cs="Arial"/>
                <w:sz w:val="24"/>
                <w:szCs w:val="24"/>
              </w:rPr>
              <w:t>A‍P‍C</w:t>
            </w:r>
            <w:r w:rsidRPr="00C63CFD">
              <w:rPr>
                <w:rFonts w:ascii="Arial" w:hAnsi="Arial" w:cs="Arial"/>
                <w:sz w:val="24"/>
                <w:szCs w:val="24"/>
              </w:rPr>
              <w:t>s)</w:t>
            </w:r>
          </w:p>
        </w:tc>
        <w:tc>
          <w:tcPr>
            <w:tcW w:w="1744" w:type="pct"/>
            <w:tcBorders>
              <w:top w:val="single" w:sz="4" w:space="0" w:color="auto"/>
              <w:left w:val="single" w:sz="4" w:space="0" w:color="auto"/>
              <w:bottom w:val="single" w:sz="4" w:space="0" w:color="auto"/>
              <w:right w:val="single" w:sz="4" w:space="0" w:color="auto"/>
            </w:tcBorders>
          </w:tcPr>
          <w:p w14:paraId="245B3AEF" w14:textId="77777777" w:rsidR="00D603AD" w:rsidRPr="00C63CFD" w:rsidRDefault="00D603AD" w:rsidP="00C259CE">
            <w:pPr>
              <w:rPr>
                <w:rFonts w:ascii="Arial" w:hAnsi="Arial" w:cs="Arial"/>
                <w:noProof/>
                <w:sz w:val="24"/>
                <w:szCs w:val="24"/>
                <w:lang w:eastAsia="en-GB"/>
              </w:rPr>
            </w:pPr>
          </w:p>
        </w:tc>
      </w:tr>
      <w:tr w:rsidR="00D603AD" w:rsidRPr="002310BD" w14:paraId="0A14B131"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5FF89DA3" w14:textId="77777777" w:rsidR="00D603AD" w:rsidRPr="00C63CFD" w:rsidRDefault="00613EF0" w:rsidP="00C259CE">
            <w:pPr>
              <w:ind w:left="1139" w:hanging="1139"/>
              <w:rPr>
                <w:rFonts w:ascii="Arial" w:hAnsi="Arial" w:cs="Arial"/>
                <w:sz w:val="24"/>
                <w:szCs w:val="24"/>
              </w:rPr>
            </w:pPr>
            <w:r w:rsidRPr="00C63CFD">
              <w:rPr>
                <w:rFonts w:ascii="Arial" w:hAnsi="Arial" w:cs="Arial"/>
                <w:sz w:val="24"/>
                <w:szCs w:val="24"/>
              </w:rPr>
              <w:t>Additional Voluntary Contributions (</w:t>
            </w:r>
            <w:r w:rsidR="000C590E" w:rsidRPr="00C63CFD">
              <w:rPr>
                <w:rFonts w:ascii="Arial" w:hAnsi="Arial" w:cs="Arial"/>
                <w:sz w:val="24"/>
                <w:szCs w:val="24"/>
              </w:rPr>
              <w:t>A‍V‍C</w:t>
            </w:r>
            <w:r w:rsidRPr="00C63CFD">
              <w:rPr>
                <w:rFonts w:ascii="Arial" w:hAnsi="Arial" w:cs="Arial"/>
                <w:sz w:val="24"/>
                <w:szCs w:val="24"/>
              </w:rPr>
              <w:t>s)</w:t>
            </w:r>
          </w:p>
        </w:tc>
        <w:tc>
          <w:tcPr>
            <w:tcW w:w="1744" w:type="pct"/>
            <w:tcBorders>
              <w:top w:val="single" w:sz="4" w:space="0" w:color="auto"/>
              <w:left w:val="single" w:sz="4" w:space="0" w:color="auto"/>
              <w:bottom w:val="single" w:sz="4" w:space="0" w:color="auto"/>
              <w:right w:val="single" w:sz="4" w:space="0" w:color="auto"/>
            </w:tcBorders>
          </w:tcPr>
          <w:p w14:paraId="5FC45599" w14:textId="77777777" w:rsidR="00D603AD" w:rsidRPr="00C63CFD" w:rsidRDefault="00D603AD" w:rsidP="00C259CE">
            <w:pPr>
              <w:rPr>
                <w:rFonts w:ascii="Arial" w:hAnsi="Arial" w:cs="Arial"/>
                <w:noProof/>
                <w:sz w:val="24"/>
                <w:szCs w:val="24"/>
                <w:lang w:eastAsia="en-GB"/>
              </w:rPr>
            </w:pPr>
          </w:p>
        </w:tc>
      </w:tr>
      <w:tr w:rsidR="00D603AD" w:rsidRPr="002310BD" w14:paraId="0F0D8D70"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56DE59C6" w14:textId="77777777" w:rsidR="00D603AD" w:rsidRPr="00C63CFD" w:rsidRDefault="00613EF0" w:rsidP="00C259CE">
            <w:pPr>
              <w:ind w:left="1139" w:hanging="1139"/>
              <w:rPr>
                <w:rFonts w:ascii="Arial" w:hAnsi="Arial" w:cs="Arial"/>
                <w:sz w:val="24"/>
                <w:szCs w:val="24"/>
              </w:rPr>
            </w:pPr>
            <w:r w:rsidRPr="00C63CFD">
              <w:rPr>
                <w:rFonts w:ascii="Arial" w:hAnsi="Arial" w:cs="Arial"/>
                <w:sz w:val="24"/>
                <w:szCs w:val="24"/>
              </w:rPr>
              <w:t>Added Years/Part-time Buy Back</w:t>
            </w:r>
          </w:p>
        </w:tc>
        <w:tc>
          <w:tcPr>
            <w:tcW w:w="1744" w:type="pct"/>
            <w:tcBorders>
              <w:top w:val="single" w:sz="4" w:space="0" w:color="auto"/>
              <w:left w:val="single" w:sz="4" w:space="0" w:color="auto"/>
              <w:bottom w:val="single" w:sz="4" w:space="0" w:color="auto"/>
              <w:right w:val="single" w:sz="4" w:space="0" w:color="auto"/>
            </w:tcBorders>
          </w:tcPr>
          <w:p w14:paraId="2B26EAE1" w14:textId="77777777" w:rsidR="00D603AD" w:rsidRPr="00C63CFD" w:rsidRDefault="00D603AD" w:rsidP="00C259CE">
            <w:pPr>
              <w:rPr>
                <w:rFonts w:ascii="Arial" w:hAnsi="Arial" w:cs="Arial"/>
                <w:noProof/>
                <w:sz w:val="24"/>
                <w:szCs w:val="24"/>
                <w:lang w:eastAsia="en-GB"/>
              </w:rPr>
            </w:pPr>
          </w:p>
        </w:tc>
      </w:tr>
      <w:tr w:rsidR="00157410" w:rsidRPr="002310BD" w14:paraId="41470CDD"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15F7B10C" w14:textId="77777777" w:rsidR="00157410" w:rsidRPr="00C63CFD" w:rsidRDefault="00613EF0" w:rsidP="00C259CE">
            <w:pPr>
              <w:rPr>
                <w:rFonts w:ascii="Arial" w:hAnsi="Arial" w:cs="Arial"/>
                <w:b/>
                <w:sz w:val="24"/>
                <w:szCs w:val="24"/>
              </w:rPr>
            </w:pPr>
            <w:r w:rsidRPr="00C63CFD">
              <w:rPr>
                <w:rFonts w:ascii="Arial" w:hAnsi="Arial" w:cs="Arial"/>
                <w:b/>
                <w:sz w:val="24"/>
                <w:szCs w:val="24"/>
              </w:rPr>
              <w:t xml:space="preserve">Basic </w:t>
            </w:r>
            <w:r w:rsidR="00F4078E" w:rsidRPr="00C63CFD">
              <w:rPr>
                <w:rFonts w:ascii="Arial" w:hAnsi="Arial" w:cs="Arial"/>
                <w:b/>
                <w:sz w:val="24"/>
                <w:szCs w:val="24"/>
              </w:rPr>
              <w:t>Employer contributions</w:t>
            </w:r>
          </w:p>
        </w:tc>
        <w:tc>
          <w:tcPr>
            <w:tcW w:w="1744" w:type="pct"/>
            <w:tcBorders>
              <w:top w:val="single" w:sz="4" w:space="0" w:color="auto"/>
              <w:left w:val="single" w:sz="4" w:space="0" w:color="auto"/>
              <w:bottom w:val="single" w:sz="4" w:space="0" w:color="auto"/>
              <w:right w:val="single" w:sz="4" w:space="0" w:color="auto"/>
            </w:tcBorders>
          </w:tcPr>
          <w:p w14:paraId="5A4FC50B" w14:textId="77777777" w:rsidR="00157410" w:rsidRPr="00C63CFD" w:rsidRDefault="00157410" w:rsidP="00C259CE">
            <w:pPr>
              <w:rPr>
                <w:rFonts w:ascii="Arial" w:hAnsi="Arial" w:cs="Arial"/>
                <w:noProof/>
                <w:sz w:val="24"/>
                <w:szCs w:val="24"/>
                <w:lang w:eastAsia="en-GB"/>
              </w:rPr>
            </w:pPr>
          </w:p>
        </w:tc>
      </w:tr>
      <w:tr w:rsidR="002A57B4" w:rsidRPr="002310BD" w14:paraId="5B4D2508"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5DC55A44" w14:textId="77777777" w:rsidR="002A57B4" w:rsidRPr="00C63CFD" w:rsidRDefault="00613EF0" w:rsidP="00C259CE">
            <w:pPr>
              <w:ind w:left="1139" w:hanging="1139"/>
              <w:rPr>
                <w:rFonts w:ascii="Arial" w:hAnsi="Arial" w:cs="Arial"/>
                <w:sz w:val="24"/>
                <w:szCs w:val="24"/>
              </w:rPr>
            </w:pPr>
            <w:r w:rsidRPr="00C63CFD">
              <w:rPr>
                <w:rFonts w:ascii="Arial" w:hAnsi="Arial" w:cs="Arial"/>
                <w:sz w:val="24"/>
                <w:szCs w:val="24"/>
              </w:rPr>
              <w:t>Additional Pension Contributions (</w:t>
            </w:r>
            <w:r w:rsidR="002F7A36" w:rsidRPr="00C63CFD">
              <w:rPr>
                <w:rFonts w:ascii="Arial" w:hAnsi="Arial" w:cs="Arial"/>
                <w:sz w:val="24"/>
                <w:szCs w:val="24"/>
              </w:rPr>
              <w:t>A‍P‍C</w:t>
            </w:r>
            <w:r w:rsidRPr="00C63CFD">
              <w:rPr>
                <w:rFonts w:ascii="Arial" w:hAnsi="Arial" w:cs="Arial"/>
                <w:sz w:val="24"/>
                <w:szCs w:val="24"/>
              </w:rPr>
              <w:t>s)</w:t>
            </w:r>
          </w:p>
        </w:tc>
        <w:tc>
          <w:tcPr>
            <w:tcW w:w="1744" w:type="pct"/>
            <w:tcBorders>
              <w:top w:val="single" w:sz="4" w:space="0" w:color="auto"/>
              <w:left w:val="single" w:sz="4" w:space="0" w:color="auto"/>
              <w:bottom w:val="single" w:sz="4" w:space="0" w:color="auto"/>
              <w:right w:val="single" w:sz="4" w:space="0" w:color="auto"/>
            </w:tcBorders>
          </w:tcPr>
          <w:p w14:paraId="7724D6B0" w14:textId="77777777" w:rsidR="002A57B4" w:rsidRPr="00C63CFD" w:rsidRDefault="002A57B4" w:rsidP="00C259CE">
            <w:pPr>
              <w:rPr>
                <w:rFonts w:ascii="Arial" w:hAnsi="Arial" w:cs="Arial"/>
                <w:noProof/>
                <w:sz w:val="24"/>
                <w:szCs w:val="24"/>
                <w:lang w:eastAsia="en-GB"/>
              </w:rPr>
            </w:pPr>
          </w:p>
        </w:tc>
      </w:tr>
      <w:tr w:rsidR="002A57B4" w:rsidRPr="002310BD" w14:paraId="039A2EDA" w14:textId="77777777" w:rsidTr="00C259CE">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399290ED" w14:textId="77777777" w:rsidR="002A57B4" w:rsidRPr="00C63CFD" w:rsidRDefault="00613EF0" w:rsidP="00C259CE">
            <w:pPr>
              <w:ind w:left="1139" w:hanging="1139"/>
              <w:rPr>
                <w:rFonts w:ascii="Arial" w:hAnsi="Arial" w:cs="Arial"/>
                <w:sz w:val="24"/>
                <w:szCs w:val="24"/>
              </w:rPr>
            </w:pPr>
            <w:r w:rsidRPr="00C63CFD">
              <w:rPr>
                <w:rFonts w:ascii="Arial" w:hAnsi="Arial" w:cs="Arial"/>
                <w:sz w:val="24"/>
                <w:szCs w:val="24"/>
              </w:rPr>
              <w:t>Additional Voluntary Contributions (</w:t>
            </w:r>
            <w:r w:rsidR="000C590E" w:rsidRPr="00C63CFD">
              <w:rPr>
                <w:rFonts w:ascii="Arial" w:hAnsi="Arial" w:cs="Arial"/>
                <w:sz w:val="24"/>
                <w:szCs w:val="24"/>
              </w:rPr>
              <w:t>A‍V‍C</w:t>
            </w:r>
            <w:r w:rsidRPr="00C63CFD">
              <w:rPr>
                <w:rFonts w:ascii="Arial" w:hAnsi="Arial" w:cs="Arial"/>
                <w:sz w:val="24"/>
                <w:szCs w:val="24"/>
              </w:rPr>
              <w:t>s)</w:t>
            </w:r>
          </w:p>
        </w:tc>
        <w:tc>
          <w:tcPr>
            <w:tcW w:w="1744" w:type="pct"/>
            <w:tcBorders>
              <w:top w:val="single" w:sz="4" w:space="0" w:color="auto"/>
              <w:left w:val="single" w:sz="4" w:space="0" w:color="auto"/>
              <w:bottom w:val="single" w:sz="4" w:space="0" w:color="auto"/>
              <w:right w:val="single" w:sz="4" w:space="0" w:color="auto"/>
            </w:tcBorders>
          </w:tcPr>
          <w:p w14:paraId="46CEB8F3" w14:textId="77777777" w:rsidR="002A57B4" w:rsidRPr="00C63CFD" w:rsidRDefault="002A57B4" w:rsidP="00C259CE">
            <w:pPr>
              <w:rPr>
                <w:rFonts w:ascii="Arial" w:hAnsi="Arial" w:cs="Arial"/>
                <w:noProof/>
                <w:sz w:val="24"/>
                <w:szCs w:val="24"/>
                <w:lang w:eastAsia="en-GB"/>
              </w:rPr>
            </w:pPr>
          </w:p>
        </w:tc>
      </w:tr>
    </w:tbl>
    <w:tbl>
      <w:tblPr>
        <w:tblpPr w:leftFromText="181" w:rightFromText="181" w:bottomFromText="425" w:vertAnchor="page" w:tblpY="136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1"/>
        <w:gridCol w:w="3145"/>
      </w:tblGrid>
      <w:tr w:rsidR="00E32915" w:rsidRPr="002310BD" w14:paraId="6E47A770" w14:textId="77777777" w:rsidTr="00D661A6">
        <w:trPr>
          <w:trHeight w:val="284"/>
        </w:trPr>
        <w:tc>
          <w:tcPr>
            <w:tcW w:w="3256" w:type="pct"/>
            <w:tcBorders>
              <w:top w:val="single" w:sz="4" w:space="0" w:color="auto"/>
              <w:left w:val="single" w:sz="4" w:space="0" w:color="auto"/>
              <w:bottom w:val="single" w:sz="4" w:space="0" w:color="auto"/>
              <w:right w:val="single" w:sz="4" w:space="0" w:color="auto"/>
            </w:tcBorders>
            <w:shd w:val="clear" w:color="auto" w:fill="FFFFFF"/>
          </w:tcPr>
          <w:p w14:paraId="31BC2F18" w14:textId="77777777" w:rsidR="00E32915" w:rsidRPr="00DE0D4E" w:rsidRDefault="00E32915" w:rsidP="00D661A6">
            <w:pPr>
              <w:ind w:left="1139" w:hanging="1139"/>
              <w:rPr>
                <w:rFonts w:ascii="Arial" w:hAnsi="Arial" w:cs="Arial"/>
                <w:b/>
                <w:sz w:val="26"/>
                <w:szCs w:val="26"/>
              </w:rPr>
            </w:pPr>
            <w:r w:rsidRPr="00DE0D4E">
              <w:rPr>
                <w:rFonts w:ascii="Arial" w:hAnsi="Arial" w:cs="Arial"/>
                <w:b/>
                <w:sz w:val="26"/>
                <w:szCs w:val="26"/>
              </w:rPr>
              <w:t>Employer Contribution Rate</w:t>
            </w:r>
          </w:p>
        </w:tc>
        <w:tc>
          <w:tcPr>
            <w:tcW w:w="1744" w:type="pct"/>
            <w:tcBorders>
              <w:top w:val="single" w:sz="4" w:space="0" w:color="auto"/>
              <w:left w:val="single" w:sz="4" w:space="0" w:color="auto"/>
              <w:bottom w:val="single" w:sz="4" w:space="0" w:color="auto"/>
              <w:right w:val="single" w:sz="4" w:space="0" w:color="auto"/>
            </w:tcBorders>
          </w:tcPr>
          <w:p w14:paraId="1B678AE1" w14:textId="77777777" w:rsidR="00E32915" w:rsidRPr="00DE0D4E" w:rsidRDefault="00E32915" w:rsidP="00D661A6">
            <w:pPr>
              <w:rPr>
                <w:rFonts w:ascii="Arial" w:hAnsi="Arial" w:cs="Arial"/>
                <w:noProof/>
                <w:sz w:val="26"/>
                <w:szCs w:val="26"/>
                <w:lang w:eastAsia="en-GB"/>
              </w:rPr>
            </w:pPr>
          </w:p>
        </w:tc>
      </w:tr>
    </w:tbl>
    <w:p w14:paraId="3A917C09" w14:textId="77777777" w:rsidR="002664A4" w:rsidRDefault="007C1D08" w:rsidP="00DE0D4E">
      <w:pPr>
        <w:spacing w:after="0" w:line="360" w:lineRule="auto"/>
        <w:ind w:left="-709"/>
        <w:rPr>
          <w:rFonts w:ascii="Arial" w:hAnsi="Arial" w:cs="Arial"/>
          <w:sz w:val="24"/>
          <w:szCs w:val="24"/>
        </w:rPr>
        <w:sectPr w:rsidR="002664A4" w:rsidSect="00673165">
          <w:type w:val="continuous"/>
          <w:pgSz w:w="11906" w:h="16838"/>
          <w:pgMar w:top="1276" w:right="1440" w:bottom="1134" w:left="1440" w:header="708" w:footer="708" w:gutter="0"/>
          <w:cols w:space="708"/>
          <w:docGrid w:linePitch="360"/>
        </w:sectPr>
      </w:pPr>
      <w:r w:rsidRPr="00DE0D4E">
        <w:rPr>
          <w:rFonts w:ascii="Arial" w:hAnsi="Arial" w:cs="Arial"/>
          <w:sz w:val="24"/>
          <w:szCs w:val="24"/>
        </w:rPr>
        <w:t>Monthly remittances of contributions must be paid by one of the following methods:</w:t>
      </w:r>
      <w:r w:rsidR="001344F4" w:rsidRPr="00DE0D4E">
        <w:rPr>
          <w:rFonts w:ascii="Arial" w:hAnsi="Arial" w:cs="Arial"/>
          <w:sz w:val="24"/>
          <w:szCs w:val="24"/>
        </w:rPr>
        <w:t xml:space="preserve"> </w:t>
      </w:r>
      <w:r w:rsidR="00D17CF2">
        <w:rPr>
          <w:rFonts w:ascii="Arial" w:hAnsi="Arial" w:cs="Arial"/>
          <w:sz w:val="24"/>
          <w:szCs w:val="24"/>
        </w:rPr>
        <w:t>B</w:t>
      </w:r>
      <w:r w:rsidR="00D17CF2">
        <w:rPr>
          <w:rFonts w:ascii="Arial" w:hAnsi="Arial" w:cs="Arial" w:hint="cs"/>
          <w:sz w:val="24"/>
          <w:szCs w:val="24"/>
        </w:rPr>
        <w:t>‍</w:t>
      </w:r>
      <w:r w:rsidR="00D17CF2">
        <w:rPr>
          <w:rFonts w:ascii="Arial" w:hAnsi="Arial" w:cs="Arial"/>
          <w:sz w:val="24"/>
          <w:szCs w:val="24"/>
        </w:rPr>
        <w:t>A</w:t>
      </w:r>
      <w:r w:rsidR="00D17CF2">
        <w:rPr>
          <w:rFonts w:ascii="Arial" w:hAnsi="Arial" w:cs="Arial" w:hint="cs"/>
          <w:sz w:val="24"/>
          <w:szCs w:val="24"/>
        </w:rPr>
        <w:t>‍</w:t>
      </w:r>
      <w:r w:rsidR="00D17CF2">
        <w:rPr>
          <w:rFonts w:ascii="Arial" w:hAnsi="Arial" w:cs="Arial"/>
          <w:sz w:val="24"/>
          <w:szCs w:val="24"/>
        </w:rPr>
        <w:t>C</w:t>
      </w:r>
      <w:r w:rsidR="00D17CF2">
        <w:rPr>
          <w:rFonts w:ascii="Arial" w:hAnsi="Arial" w:cs="Arial" w:hint="cs"/>
          <w:sz w:val="24"/>
          <w:szCs w:val="24"/>
        </w:rPr>
        <w:t>‍</w:t>
      </w:r>
      <w:r w:rsidR="00D17CF2">
        <w:rPr>
          <w:rFonts w:ascii="Arial" w:hAnsi="Arial" w:cs="Arial"/>
          <w:sz w:val="24"/>
          <w:szCs w:val="24"/>
        </w:rPr>
        <w:t>S</w:t>
      </w:r>
      <w:r w:rsidR="00E32915" w:rsidRPr="00DE0D4E">
        <w:rPr>
          <w:rFonts w:ascii="Arial" w:hAnsi="Arial" w:cs="Arial"/>
          <w:sz w:val="24"/>
          <w:szCs w:val="24"/>
        </w:rPr>
        <w:t xml:space="preserve">, </w:t>
      </w:r>
      <w:r w:rsidRPr="00DE0D4E">
        <w:rPr>
          <w:rFonts w:ascii="Arial" w:hAnsi="Arial" w:cs="Arial"/>
          <w:sz w:val="24"/>
          <w:szCs w:val="24"/>
        </w:rPr>
        <w:t>Credit Transfer</w:t>
      </w:r>
      <w:r w:rsidR="00E32915" w:rsidRPr="00DE0D4E">
        <w:rPr>
          <w:rFonts w:ascii="Arial" w:hAnsi="Arial" w:cs="Arial"/>
          <w:sz w:val="24"/>
          <w:szCs w:val="24"/>
        </w:rPr>
        <w:t xml:space="preserve">, </w:t>
      </w:r>
      <w:r w:rsidR="00D17CF2">
        <w:rPr>
          <w:rFonts w:ascii="Arial" w:hAnsi="Arial" w:cs="Arial"/>
          <w:sz w:val="24"/>
          <w:szCs w:val="24"/>
        </w:rPr>
        <w:t>C</w:t>
      </w:r>
      <w:r w:rsidR="00D17CF2">
        <w:rPr>
          <w:rFonts w:ascii="Arial" w:hAnsi="Arial" w:cs="Arial" w:hint="cs"/>
          <w:sz w:val="24"/>
          <w:szCs w:val="24"/>
        </w:rPr>
        <w:t>‍</w:t>
      </w:r>
      <w:r w:rsidR="00D17CF2">
        <w:rPr>
          <w:rFonts w:ascii="Arial" w:hAnsi="Arial" w:cs="Arial"/>
          <w:sz w:val="24"/>
          <w:szCs w:val="24"/>
        </w:rPr>
        <w:t>H</w:t>
      </w:r>
      <w:r w:rsidR="00D17CF2">
        <w:rPr>
          <w:rFonts w:ascii="Arial" w:hAnsi="Arial" w:cs="Arial" w:hint="cs"/>
          <w:sz w:val="24"/>
          <w:szCs w:val="24"/>
        </w:rPr>
        <w:t>‍</w:t>
      </w:r>
      <w:r w:rsidR="00D17CF2">
        <w:rPr>
          <w:rFonts w:ascii="Arial" w:hAnsi="Arial" w:cs="Arial"/>
          <w:sz w:val="24"/>
          <w:szCs w:val="24"/>
        </w:rPr>
        <w:t>A</w:t>
      </w:r>
      <w:r w:rsidR="00D17CF2">
        <w:rPr>
          <w:rFonts w:ascii="Arial" w:hAnsi="Arial" w:cs="Arial" w:hint="cs"/>
          <w:sz w:val="24"/>
          <w:szCs w:val="24"/>
        </w:rPr>
        <w:t>‍</w:t>
      </w:r>
      <w:r w:rsidR="00D17CF2">
        <w:rPr>
          <w:rFonts w:ascii="Arial" w:hAnsi="Arial" w:cs="Arial"/>
          <w:sz w:val="24"/>
          <w:szCs w:val="24"/>
        </w:rPr>
        <w:t>P</w:t>
      </w:r>
      <w:r w:rsidR="00D17CF2">
        <w:rPr>
          <w:rFonts w:ascii="Arial" w:hAnsi="Arial" w:cs="Arial" w:hint="cs"/>
          <w:sz w:val="24"/>
          <w:szCs w:val="24"/>
        </w:rPr>
        <w:t>‍</w:t>
      </w:r>
      <w:r w:rsidR="00D17CF2">
        <w:rPr>
          <w:rFonts w:ascii="Arial" w:hAnsi="Arial" w:cs="Arial"/>
          <w:sz w:val="24"/>
          <w:szCs w:val="24"/>
        </w:rPr>
        <w:t>S</w:t>
      </w:r>
      <w:r w:rsidR="00E32915" w:rsidRPr="00DE0D4E">
        <w:rPr>
          <w:rFonts w:ascii="Arial" w:hAnsi="Arial" w:cs="Arial"/>
          <w:sz w:val="24"/>
          <w:szCs w:val="24"/>
        </w:rPr>
        <w:t xml:space="preserve">, </w:t>
      </w:r>
      <w:r w:rsidRPr="00DE0D4E">
        <w:rPr>
          <w:rFonts w:ascii="Arial" w:hAnsi="Arial" w:cs="Arial"/>
          <w:sz w:val="24"/>
          <w:szCs w:val="24"/>
        </w:rPr>
        <w:t>Standing Orders</w:t>
      </w:r>
      <w:r w:rsidR="00E32915" w:rsidRPr="00DE0D4E">
        <w:rPr>
          <w:rFonts w:ascii="Arial" w:hAnsi="Arial" w:cs="Arial"/>
          <w:sz w:val="24"/>
          <w:szCs w:val="24"/>
        </w:rPr>
        <w:t xml:space="preserve">, </w:t>
      </w:r>
      <w:r w:rsidRPr="00DE0D4E">
        <w:rPr>
          <w:rFonts w:ascii="Arial" w:hAnsi="Arial" w:cs="Arial"/>
          <w:sz w:val="24"/>
          <w:szCs w:val="24"/>
        </w:rPr>
        <w:t xml:space="preserve">Pre-printed lodgement book (available from </w:t>
      </w:r>
      <w:r w:rsidR="00FA3E4D" w:rsidRPr="00DE0D4E">
        <w:rPr>
          <w:rFonts w:ascii="Arial" w:hAnsi="Arial" w:cs="Arial"/>
          <w:sz w:val="24"/>
          <w:szCs w:val="24"/>
        </w:rPr>
        <w:t>NILGOSC)</w:t>
      </w:r>
      <w:r w:rsidR="00362801">
        <w:rPr>
          <w:rFonts w:ascii="Arial" w:hAnsi="Arial" w:cs="Arial"/>
          <w:sz w:val="24"/>
          <w:szCs w:val="24"/>
        </w:rPr>
        <w:t>.</w:t>
      </w:r>
    </w:p>
    <w:p w14:paraId="7A502D59" w14:textId="77777777" w:rsidR="002664A4" w:rsidRDefault="002664A4" w:rsidP="00362801">
      <w:pPr>
        <w:spacing w:after="0" w:line="360" w:lineRule="auto"/>
        <w:ind w:left="-709"/>
        <w:rPr>
          <w:rFonts w:ascii="Arial" w:hAnsi="Arial" w:cs="Arial"/>
          <w:b/>
          <w:sz w:val="24"/>
          <w:szCs w:val="24"/>
        </w:rPr>
        <w:sectPr w:rsidR="002664A4" w:rsidSect="00673165">
          <w:type w:val="continuous"/>
          <w:pgSz w:w="11906" w:h="16838"/>
          <w:pgMar w:top="1276" w:right="1440" w:bottom="1134" w:left="1440" w:header="708" w:footer="708" w:gutter="0"/>
          <w:cols w:space="708"/>
          <w:docGrid w:linePitch="360"/>
        </w:sectPr>
      </w:pPr>
    </w:p>
    <w:p w14:paraId="70E8A57E" w14:textId="77777777" w:rsidR="002664A4" w:rsidRDefault="002664A4" w:rsidP="00362801">
      <w:pPr>
        <w:spacing w:after="0" w:line="360" w:lineRule="auto"/>
        <w:ind w:left="-709"/>
        <w:rPr>
          <w:rFonts w:ascii="Arial" w:hAnsi="Arial" w:cs="Arial"/>
          <w:b/>
          <w:sz w:val="24"/>
          <w:szCs w:val="24"/>
        </w:rPr>
        <w:sectPr w:rsidR="002664A4" w:rsidSect="00673165">
          <w:type w:val="continuous"/>
          <w:pgSz w:w="11906" w:h="16838"/>
          <w:pgMar w:top="1276" w:right="1440" w:bottom="1134" w:left="1440" w:header="708" w:footer="708" w:gutter="0"/>
          <w:cols w:space="708"/>
          <w:docGrid w:linePitch="360"/>
        </w:sectPr>
      </w:pPr>
    </w:p>
    <w:p w14:paraId="5E909CA4" w14:textId="58EDEC5C" w:rsidR="00362801" w:rsidRDefault="00FA3E4D" w:rsidP="00362801">
      <w:pPr>
        <w:spacing w:after="0" w:line="360" w:lineRule="auto"/>
        <w:ind w:left="-709"/>
        <w:rPr>
          <w:rFonts w:ascii="Arial" w:hAnsi="Arial" w:cs="Arial"/>
          <w:b/>
          <w:sz w:val="24"/>
        </w:rPr>
      </w:pPr>
      <w:r w:rsidRPr="00DE0D4E">
        <w:rPr>
          <w:rFonts w:ascii="Arial" w:hAnsi="Arial" w:cs="Arial"/>
          <w:b/>
          <w:sz w:val="24"/>
          <w:szCs w:val="24"/>
        </w:rPr>
        <w:t>Payment details are as follows:</w:t>
      </w:r>
    </w:p>
    <w:p w14:paraId="6CD62CE5" w14:textId="77777777" w:rsidR="00362801" w:rsidRDefault="007C1D08" w:rsidP="00362801">
      <w:pPr>
        <w:pStyle w:val="ListParagraph"/>
      </w:pPr>
      <w:r w:rsidRPr="00DE0D4E">
        <w:t>Sort Code: 98 00 60</w:t>
      </w:r>
    </w:p>
    <w:p w14:paraId="6F854DEA" w14:textId="77777777" w:rsidR="00362801" w:rsidRDefault="007C1D08" w:rsidP="00362801">
      <w:pPr>
        <w:pStyle w:val="ListParagraph"/>
      </w:pPr>
      <w:r w:rsidRPr="00DE0D4E">
        <w:t>Account Number: 50939024</w:t>
      </w:r>
    </w:p>
    <w:p w14:paraId="680B0C9B" w14:textId="77777777" w:rsidR="007C1D08" w:rsidRDefault="007C1D08" w:rsidP="00362801">
      <w:pPr>
        <w:pStyle w:val="ListParagraph"/>
      </w:pPr>
      <w:r w:rsidRPr="00DE0D4E">
        <w:t>Account Name: NILGOSC General Revenue</w:t>
      </w:r>
    </w:p>
    <w:p w14:paraId="0AEF873B" w14:textId="4F860F35" w:rsidR="0064046E" w:rsidRDefault="00C6031E" w:rsidP="0064046E">
      <w:pPr>
        <w:spacing w:after="0" w:line="276" w:lineRule="auto"/>
        <w:ind w:left="-709"/>
        <w:jc w:val="both"/>
        <w:rPr>
          <w:rFonts w:ascii="Arial" w:hAnsi="Arial" w:cs="Arial"/>
          <w:sz w:val="24"/>
          <w:szCs w:val="24"/>
        </w:rPr>
      </w:pPr>
      <w:r w:rsidRPr="00C61CE9">
        <w:rPr>
          <w:rFonts w:ascii="Arial" w:hAnsi="Arial" w:cs="Arial"/>
          <w:sz w:val="24"/>
          <w:szCs w:val="24"/>
        </w:rPr>
        <w:t>The contact details for the Local Government Pension</w:t>
      </w:r>
      <w:r w:rsidR="001344F4" w:rsidRPr="00C61CE9">
        <w:rPr>
          <w:rFonts w:ascii="Arial" w:hAnsi="Arial" w:cs="Arial"/>
          <w:sz w:val="24"/>
          <w:szCs w:val="24"/>
        </w:rPr>
        <w:t xml:space="preserve"> Scheme (</w:t>
      </w:r>
      <w:r w:rsidR="003E635A">
        <w:rPr>
          <w:rFonts w:ascii="Arial" w:hAnsi="Arial" w:cs="Arial"/>
          <w:sz w:val="24"/>
          <w:szCs w:val="24"/>
        </w:rPr>
        <w:t>N</w:t>
      </w:r>
      <w:r w:rsidR="003E635A">
        <w:rPr>
          <w:rFonts w:ascii="Arial" w:hAnsi="Arial" w:cs="Arial" w:hint="cs"/>
          <w:sz w:val="24"/>
          <w:szCs w:val="24"/>
        </w:rPr>
        <w:t>‍</w:t>
      </w:r>
      <w:r w:rsidR="003E635A">
        <w:rPr>
          <w:rFonts w:ascii="Arial" w:hAnsi="Arial" w:cs="Arial"/>
          <w:sz w:val="24"/>
          <w:szCs w:val="24"/>
        </w:rPr>
        <w:t>I</w:t>
      </w:r>
      <w:r w:rsidR="001344F4" w:rsidRPr="00C61CE9">
        <w:rPr>
          <w:rFonts w:ascii="Arial" w:hAnsi="Arial" w:cs="Arial"/>
          <w:sz w:val="24"/>
          <w:szCs w:val="24"/>
        </w:rPr>
        <w:t>) administrators are</w:t>
      </w:r>
      <w:r w:rsidRPr="00C61CE9">
        <w:rPr>
          <w:rFonts w:ascii="Arial" w:hAnsi="Arial" w:cs="Arial"/>
          <w:sz w:val="24"/>
          <w:szCs w:val="24"/>
        </w:rPr>
        <w:t>:</w:t>
      </w:r>
    </w:p>
    <w:p w14:paraId="22238BA5" w14:textId="77777777" w:rsidR="0064046E" w:rsidRDefault="00776ADD" w:rsidP="009B63F5">
      <w:pPr>
        <w:pStyle w:val="ListParagraph"/>
        <w:spacing w:line="240" w:lineRule="auto"/>
      </w:pPr>
      <w:r w:rsidRPr="00C61CE9">
        <w:t>NILGOSC</w:t>
      </w:r>
    </w:p>
    <w:p w14:paraId="48B10F09" w14:textId="77777777" w:rsidR="0064046E" w:rsidRDefault="000F3E67" w:rsidP="009B63F5">
      <w:pPr>
        <w:pStyle w:val="ListParagraph"/>
        <w:numPr>
          <w:ilvl w:val="0"/>
          <w:numId w:val="0"/>
        </w:numPr>
        <w:spacing w:line="240" w:lineRule="auto"/>
        <w:ind w:left="1440"/>
      </w:pPr>
      <w:r w:rsidRPr="00C61CE9">
        <w:t>Templeton House</w:t>
      </w:r>
    </w:p>
    <w:p w14:paraId="4B9A9ACB" w14:textId="77777777" w:rsidR="0064046E" w:rsidRDefault="000F3E67" w:rsidP="009B63F5">
      <w:pPr>
        <w:pStyle w:val="ListParagraph"/>
        <w:numPr>
          <w:ilvl w:val="0"/>
          <w:numId w:val="0"/>
        </w:numPr>
        <w:spacing w:line="240" w:lineRule="auto"/>
        <w:ind w:left="1440"/>
      </w:pPr>
      <w:r w:rsidRPr="00C61CE9">
        <w:t xml:space="preserve">411 </w:t>
      </w:r>
      <w:proofErr w:type="spellStart"/>
      <w:r w:rsidRPr="00C61CE9">
        <w:t>Holywood</w:t>
      </w:r>
      <w:proofErr w:type="spellEnd"/>
      <w:r w:rsidRPr="00C61CE9">
        <w:t xml:space="preserve"> Road</w:t>
      </w:r>
    </w:p>
    <w:p w14:paraId="05314560" w14:textId="77777777" w:rsidR="0064046E" w:rsidRDefault="000F3E67" w:rsidP="009B63F5">
      <w:pPr>
        <w:pStyle w:val="ListParagraph"/>
        <w:numPr>
          <w:ilvl w:val="0"/>
          <w:numId w:val="0"/>
        </w:numPr>
        <w:spacing w:line="240" w:lineRule="auto"/>
        <w:ind w:left="1440"/>
      </w:pPr>
      <w:r w:rsidRPr="00C61CE9">
        <w:t>Belfast</w:t>
      </w:r>
    </w:p>
    <w:p w14:paraId="4E3F2F5E" w14:textId="77777777" w:rsidR="000F3E67" w:rsidRPr="00C61CE9" w:rsidRDefault="000F3E67" w:rsidP="009B63F5">
      <w:pPr>
        <w:pStyle w:val="ListParagraph"/>
        <w:numPr>
          <w:ilvl w:val="0"/>
          <w:numId w:val="0"/>
        </w:numPr>
        <w:spacing w:line="240" w:lineRule="auto"/>
        <w:ind w:left="1440"/>
      </w:pPr>
      <w:r w:rsidRPr="00C61CE9">
        <w:t>BT4 2LP</w:t>
      </w:r>
    </w:p>
    <w:p w14:paraId="69090B87" w14:textId="77777777" w:rsidR="000F3E67" w:rsidRPr="00C61CE9" w:rsidRDefault="000F3E67" w:rsidP="0064046E">
      <w:pPr>
        <w:pStyle w:val="ListParagraph"/>
      </w:pPr>
      <w:r w:rsidRPr="00C61CE9">
        <w:t>Tel No:</w:t>
      </w:r>
      <w:r w:rsidR="00137BDA">
        <w:t xml:space="preserve"> </w:t>
      </w:r>
      <w:r w:rsidR="001344F4" w:rsidRPr="00C61CE9">
        <w:t xml:space="preserve">0845 </w:t>
      </w:r>
      <w:r w:rsidR="00716ADF" w:rsidRPr="00C61CE9">
        <w:t>308 7345</w:t>
      </w:r>
    </w:p>
    <w:p w14:paraId="1B0C26D7" w14:textId="77777777" w:rsidR="00F361CC" w:rsidRPr="00716ADF" w:rsidRDefault="000F3E67" w:rsidP="0064046E">
      <w:pPr>
        <w:pStyle w:val="ListParagraph"/>
        <w:rPr>
          <w:rFonts w:ascii="Verdana" w:hAnsi="Verdana"/>
          <w:sz w:val="20"/>
        </w:rPr>
      </w:pPr>
      <w:r w:rsidRPr="00C61CE9">
        <w:t>Email:</w:t>
      </w:r>
      <w:r w:rsidR="00137BDA">
        <w:t xml:space="preserve"> </w:t>
      </w:r>
      <w:hyperlink r:id="rId5" w:history="1">
        <w:r w:rsidR="00137BDA" w:rsidRPr="001D0256">
          <w:rPr>
            <w:rStyle w:val="Hyperlink"/>
          </w:rPr>
          <w:t>info@nilgosc.org.uk</w:t>
        </w:r>
      </w:hyperlink>
    </w:p>
    <w:sectPr w:rsidR="00F361CC" w:rsidRPr="00716ADF" w:rsidSect="00673165">
      <w:type w:val="continuous"/>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E2FE4"/>
    <w:multiLevelType w:val="hybridMultilevel"/>
    <w:tmpl w:val="ADA8977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6353F6"/>
    <w:multiLevelType w:val="hybridMultilevel"/>
    <w:tmpl w:val="816CACDC"/>
    <w:lvl w:ilvl="0" w:tplc="DA428F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7821294">
    <w:abstractNumId w:val="0"/>
  </w:num>
  <w:num w:numId="2" w16cid:durableId="91686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8B"/>
    <w:rsid w:val="00005557"/>
    <w:rsid w:val="00007E3D"/>
    <w:rsid w:val="00020BF2"/>
    <w:rsid w:val="0002172F"/>
    <w:rsid w:val="00074F55"/>
    <w:rsid w:val="00082DAE"/>
    <w:rsid w:val="000A61D5"/>
    <w:rsid w:val="000C340C"/>
    <w:rsid w:val="000C514C"/>
    <w:rsid w:val="000C590E"/>
    <w:rsid w:val="000F3E67"/>
    <w:rsid w:val="0012045E"/>
    <w:rsid w:val="001344F4"/>
    <w:rsid w:val="00137BDA"/>
    <w:rsid w:val="001408F8"/>
    <w:rsid w:val="001530E8"/>
    <w:rsid w:val="00156C40"/>
    <w:rsid w:val="00157410"/>
    <w:rsid w:val="00165F55"/>
    <w:rsid w:val="001830F9"/>
    <w:rsid w:val="00186745"/>
    <w:rsid w:val="00193793"/>
    <w:rsid w:val="001A26A4"/>
    <w:rsid w:val="001D157D"/>
    <w:rsid w:val="001E0762"/>
    <w:rsid w:val="0020110A"/>
    <w:rsid w:val="00214D12"/>
    <w:rsid w:val="00226029"/>
    <w:rsid w:val="002310BD"/>
    <w:rsid w:val="00242DF8"/>
    <w:rsid w:val="0025506D"/>
    <w:rsid w:val="00265759"/>
    <w:rsid w:val="002664A4"/>
    <w:rsid w:val="00294477"/>
    <w:rsid w:val="002A57B4"/>
    <w:rsid w:val="002B70EF"/>
    <w:rsid w:val="002F207E"/>
    <w:rsid w:val="002F23B2"/>
    <w:rsid w:val="002F7956"/>
    <w:rsid w:val="002F7A36"/>
    <w:rsid w:val="0031064F"/>
    <w:rsid w:val="00321068"/>
    <w:rsid w:val="00323AA7"/>
    <w:rsid w:val="00326A44"/>
    <w:rsid w:val="0034256E"/>
    <w:rsid w:val="00357C6D"/>
    <w:rsid w:val="00362801"/>
    <w:rsid w:val="003637B4"/>
    <w:rsid w:val="00382C0D"/>
    <w:rsid w:val="00382CD4"/>
    <w:rsid w:val="00393F5F"/>
    <w:rsid w:val="00396A3E"/>
    <w:rsid w:val="003B14E7"/>
    <w:rsid w:val="003E635A"/>
    <w:rsid w:val="003F5975"/>
    <w:rsid w:val="00420291"/>
    <w:rsid w:val="00424CB6"/>
    <w:rsid w:val="004263D0"/>
    <w:rsid w:val="00434108"/>
    <w:rsid w:val="00444A05"/>
    <w:rsid w:val="00454C66"/>
    <w:rsid w:val="004565D2"/>
    <w:rsid w:val="00456CA0"/>
    <w:rsid w:val="00462C6A"/>
    <w:rsid w:val="0047733B"/>
    <w:rsid w:val="00477D67"/>
    <w:rsid w:val="00495BCF"/>
    <w:rsid w:val="004B033A"/>
    <w:rsid w:val="004C5303"/>
    <w:rsid w:val="004D6B8A"/>
    <w:rsid w:val="004E3572"/>
    <w:rsid w:val="00547086"/>
    <w:rsid w:val="00547578"/>
    <w:rsid w:val="00554293"/>
    <w:rsid w:val="00554853"/>
    <w:rsid w:val="00576AF3"/>
    <w:rsid w:val="00590C11"/>
    <w:rsid w:val="005A2498"/>
    <w:rsid w:val="005D0C84"/>
    <w:rsid w:val="00600756"/>
    <w:rsid w:val="00602D6E"/>
    <w:rsid w:val="00613EF0"/>
    <w:rsid w:val="0062314B"/>
    <w:rsid w:val="00630F7E"/>
    <w:rsid w:val="006312B6"/>
    <w:rsid w:val="00636D30"/>
    <w:rsid w:val="0064046E"/>
    <w:rsid w:val="00645A9F"/>
    <w:rsid w:val="00673165"/>
    <w:rsid w:val="0067506B"/>
    <w:rsid w:val="00687140"/>
    <w:rsid w:val="006A30F3"/>
    <w:rsid w:val="006A44EB"/>
    <w:rsid w:val="006B21DA"/>
    <w:rsid w:val="006C6B6A"/>
    <w:rsid w:val="006E620A"/>
    <w:rsid w:val="006E7711"/>
    <w:rsid w:val="006F0886"/>
    <w:rsid w:val="006F6D5B"/>
    <w:rsid w:val="006F7143"/>
    <w:rsid w:val="00707083"/>
    <w:rsid w:val="00713902"/>
    <w:rsid w:val="0071633E"/>
    <w:rsid w:val="00716ADF"/>
    <w:rsid w:val="007204D5"/>
    <w:rsid w:val="00736EC6"/>
    <w:rsid w:val="00753001"/>
    <w:rsid w:val="00755683"/>
    <w:rsid w:val="00757563"/>
    <w:rsid w:val="00776ADD"/>
    <w:rsid w:val="007A1ED9"/>
    <w:rsid w:val="007C1D08"/>
    <w:rsid w:val="007C4088"/>
    <w:rsid w:val="007D1295"/>
    <w:rsid w:val="007D2F8D"/>
    <w:rsid w:val="007E0BD8"/>
    <w:rsid w:val="007F0B96"/>
    <w:rsid w:val="007F65D7"/>
    <w:rsid w:val="0081273E"/>
    <w:rsid w:val="00856EAD"/>
    <w:rsid w:val="0087668C"/>
    <w:rsid w:val="00880893"/>
    <w:rsid w:val="008973F2"/>
    <w:rsid w:val="00897D4C"/>
    <w:rsid w:val="008B4EB5"/>
    <w:rsid w:val="008B5475"/>
    <w:rsid w:val="008D4334"/>
    <w:rsid w:val="008F77B6"/>
    <w:rsid w:val="0090191A"/>
    <w:rsid w:val="00916189"/>
    <w:rsid w:val="009345C5"/>
    <w:rsid w:val="00943D8B"/>
    <w:rsid w:val="00945312"/>
    <w:rsid w:val="00961723"/>
    <w:rsid w:val="00985B1D"/>
    <w:rsid w:val="009B63F5"/>
    <w:rsid w:val="009B672B"/>
    <w:rsid w:val="009D1ABB"/>
    <w:rsid w:val="009E275D"/>
    <w:rsid w:val="009E336A"/>
    <w:rsid w:val="00A00E2F"/>
    <w:rsid w:val="00A20F65"/>
    <w:rsid w:val="00A22203"/>
    <w:rsid w:val="00A61E41"/>
    <w:rsid w:val="00A66BF2"/>
    <w:rsid w:val="00A73337"/>
    <w:rsid w:val="00A7383C"/>
    <w:rsid w:val="00A87300"/>
    <w:rsid w:val="00AB2D0B"/>
    <w:rsid w:val="00AB6908"/>
    <w:rsid w:val="00AC2F1C"/>
    <w:rsid w:val="00AD100B"/>
    <w:rsid w:val="00AF67F3"/>
    <w:rsid w:val="00B04FCA"/>
    <w:rsid w:val="00B300F4"/>
    <w:rsid w:val="00B33F38"/>
    <w:rsid w:val="00B42295"/>
    <w:rsid w:val="00B45396"/>
    <w:rsid w:val="00B55D6D"/>
    <w:rsid w:val="00B74821"/>
    <w:rsid w:val="00B873DA"/>
    <w:rsid w:val="00BC21B7"/>
    <w:rsid w:val="00BD5E33"/>
    <w:rsid w:val="00C151C8"/>
    <w:rsid w:val="00C23BAB"/>
    <w:rsid w:val="00C23D3E"/>
    <w:rsid w:val="00C259CE"/>
    <w:rsid w:val="00C27961"/>
    <w:rsid w:val="00C3383B"/>
    <w:rsid w:val="00C3452D"/>
    <w:rsid w:val="00C35B63"/>
    <w:rsid w:val="00C6031E"/>
    <w:rsid w:val="00C61CE9"/>
    <w:rsid w:val="00C62F24"/>
    <w:rsid w:val="00C63CFD"/>
    <w:rsid w:val="00C64931"/>
    <w:rsid w:val="00C7732D"/>
    <w:rsid w:val="00CA17F0"/>
    <w:rsid w:val="00CA7AFF"/>
    <w:rsid w:val="00CC3E52"/>
    <w:rsid w:val="00CC5777"/>
    <w:rsid w:val="00CC6752"/>
    <w:rsid w:val="00CC7013"/>
    <w:rsid w:val="00D01D8A"/>
    <w:rsid w:val="00D17CF2"/>
    <w:rsid w:val="00D23398"/>
    <w:rsid w:val="00D33AA7"/>
    <w:rsid w:val="00D603AD"/>
    <w:rsid w:val="00D661A6"/>
    <w:rsid w:val="00D74CB3"/>
    <w:rsid w:val="00D91DDA"/>
    <w:rsid w:val="00D9563C"/>
    <w:rsid w:val="00DB5D4C"/>
    <w:rsid w:val="00DC1854"/>
    <w:rsid w:val="00DC7E05"/>
    <w:rsid w:val="00DE0D4E"/>
    <w:rsid w:val="00E04A7F"/>
    <w:rsid w:val="00E16A1B"/>
    <w:rsid w:val="00E16CC1"/>
    <w:rsid w:val="00E32915"/>
    <w:rsid w:val="00E54B38"/>
    <w:rsid w:val="00E86D6D"/>
    <w:rsid w:val="00E974E0"/>
    <w:rsid w:val="00EB0B0E"/>
    <w:rsid w:val="00EB5E2A"/>
    <w:rsid w:val="00EB71EA"/>
    <w:rsid w:val="00EE562C"/>
    <w:rsid w:val="00F23195"/>
    <w:rsid w:val="00F25D3C"/>
    <w:rsid w:val="00F267F2"/>
    <w:rsid w:val="00F361CC"/>
    <w:rsid w:val="00F4078E"/>
    <w:rsid w:val="00F47F76"/>
    <w:rsid w:val="00F531FF"/>
    <w:rsid w:val="00F71473"/>
    <w:rsid w:val="00F723FE"/>
    <w:rsid w:val="00FA0734"/>
    <w:rsid w:val="00FA3E4D"/>
    <w:rsid w:val="00FB4B14"/>
    <w:rsid w:val="00FC78C2"/>
    <w:rsid w:val="00FC7ACF"/>
    <w:rsid w:val="00FF05D3"/>
    <w:rsid w:val="00FF38EE"/>
    <w:rsid w:val="00FF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A37251"/>
  <w15:chartTrackingRefBased/>
  <w15:docId w15:val="{D9852329-3E24-4864-9035-846E96C8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683"/>
    <w:pPr>
      <w:spacing w:after="200" w:line="348" w:lineRule="auto"/>
    </w:pPr>
    <w:rPr>
      <w:sz w:val="22"/>
      <w:szCs w:val="22"/>
      <w:lang w:eastAsia="en-US"/>
    </w:rPr>
  </w:style>
  <w:style w:type="paragraph" w:styleId="Heading1">
    <w:name w:val="heading 1"/>
    <w:basedOn w:val="Normal"/>
    <w:next w:val="Normal"/>
    <w:link w:val="Heading1Char"/>
    <w:qFormat/>
    <w:rsid w:val="00FA0734"/>
    <w:pPr>
      <w:keepNext/>
      <w:spacing w:after="240" w:line="240" w:lineRule="auto"/>
      <w:outlineLvl w:val="0"/>
    </w:pPr>
    <w:rPr>
      <w:rFonts w:ascii="Times New Roman" w:eastAsia="Times New Roman" w:hAnsi="Times New Roman"/>
      <w:b/>
      <w:bCs/>
      <w:sz w:val="28"/>
      <w:szCs w:val="24"/>
    </w:rPr>
  </w:style>
  <w:style w:type="paragraph" w:styleId="Heading3">
    <w:name w:val="heading 3"/>
    <w:basedOn w:val="Normal"/>
    <w:next w:val="Normal"/>
    <w:link w:val="Heading3Char"/>
    <w:qFormat/>
    <w:rsid w:val="007C1D08"/>
    <w:pPr>
      <w:keepNext/>
      <w:spacing w:after="0" w:line="240" w:lineRule="auto"/>
      <w:ind w:left="720"/>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0734"/>
    <w:rPr>
      <w:rFonts w:ascii="Times New Roman" w:eastAsia="Times New Roman" w:hAnsi="Times New Roman"/>
      <w:b/>
      <w:bCs/>
      <w:sz w:val="28"/>
      <w:szCs w:val="24"/>
      <w:lang w:eastAsia="en-US"/>
    </w:rPr>
  </w:style>
  <w:style w:type="character" w:customStyle="1" w:styleId="Heading3Char">
    <w:name w:val="Heading 3 Char"/>
    <w:link w:val="Heading3"/>
    <w:rsid w:val="007C1D0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03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03AD"/>
    <w:rPr>
      <w:rFonts w:ascii="Tahoma" w:hAnsi="Tahoma" w:cs="Tahoma"/>
      <w:sz w:val="16"/>
      <w:szCs w:val="16"/>
    </w:rPr>
  </w:style>
  <w:style w:type="character" w:styleId="CommentReference">
    <w:name w:val="annotation reference"/>
    <w:uiPriority w:val="99"/>
    <w:semiHidden/>
    <w:unhideWhenUsed/>
    <w:rsid w:val="00A61E41"/>
    <w:rPr>
      <w:sz w:val="16"/>
      <w:szCs w:val="16"/>
    </w:rPr>
  </w:style>
  <w:style w:type="paragraph" w:styleId="CommentText">
    <w:name w:val="annotation text"/>
    <w:basedOn w:val="Normal"/>
    <w:link w:val="CommentTextChar"/>
    <w:uiPriority w:val="99"/>
    <w:semiHidden/>
    <w:unhideWhenUsed/>
    <w:rsid w:val="00A61E41"/>
    <w:pPr>
      <w:spacing w:line="240" w:lineRule="auto"/>
    </w:pPr>
    <w:rPr>
      <w:sz w:val="20"/>
      <w:szCs w:val="20"/>
    </w:rPr>
  </w:style>
  <w:style w:type="character" w:customStyle="1" w:styleId="CommentTextChar">
    <w:name w:val="Comment Text Char"/>
    <w:link w:val="CommentText"/>
    <w:uiPriority w:val="99"/>
    <w:semiHidden/>
    <w:rsid w:val="00A61E41"/>
    <w:rPr>
      <w:sz w:val="20"/>
      <w:szCs w:val="20"/>
    </w:rPr>
  </w:style>
  <w:style w:type="paragraph" w:styleId="CommentSubject">
    <w:name w:val="annotation subject"/>
    <w:basedOn w:val="CommentText"/>
    <w:next w:val="CommentText"/>
    <w:link w:val="CommentSubjectChar"/>
    <w:uiPriority w:val="99"/>
    <w:semiHidden/>
    <w:unhideWhenUsed/>
    <w:rsid w:val="00A61E41"/>
    <w:rPr>
      <w:b/>
      <w:bCs/>
    </w:rPr>
  </w:style>
  <w:style w:type="character" w:customStyle="1" w:styleId="CommentSubjectChar">
    <w:name w:val="Comment Subject Char"/>
    <w:link w:val="CommentSubject"/>
    <w:uiPriority w:val="99"/>
    <w:semiHidden/>
    <w:rsid w:val="00A61E41"/>
    <w:rPr>
      <w:b/>
      <w:bCs/>
      <w:sz w:val="20"/>
      <w:szCs w:val="20"/>
    </w:rPr>
  </w:style>
  <w:style w:type="character" w:styleId="Hyperlink">
    <w:name w:val="Hyperlink"/>
    <w:uiPriority w:val="99"/>
    <w:unhideWhenUsed/>
    <w:rsid w:val="008B4EB5"/>
    <w:rPr>
      <w:rFonts w:ascii="Arial" w:hAnsi="Arial"/>
      <w:b/>
      <w:color w:val="215E99"/>
      <w:sz w:val="24"/>
      <w:u w:val="single"/>
    </w:rPr>
  </w:style>
  <w:style w:type="character" w:styleId="UnresolvedMention">
    <w:name w:val="Unresolved Mention"/>
    <w:uiPriority w:val="99"/>
    <w:semiHidden/>
    <w:unhideWhenUsed/>
    <w:rsid w:val="008B4EB5"/>
    <w:rPr>
      <w:color w:val="605E5C"/>
      <w:shd w:val="clear" w:color="auto" w:fill="E1DFDD"/>
    </w:rPr>
  </w:style>
  <w:style w:type="paragraph" w:styleId="ListParagraph">
    <w:name w:val="List Paragraph"/>
    <w:basedOn w:val="Normal"/>
    <w:uiPriority w:val="34"/>
    <w:qFormat/>
    <w:rsid w:val="00362801"/>
    <w:pPr>
      <w:numPr>
        <w:numId w:val="2"/>
      </w:numPr>
      <w:spacing w:before="2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nilgos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Links>
    <vt:vector size="6" baseType="variant">
      <vt:variant>
        <vt:i4>4784184</vt:i4>
      </vt:variant>
      <vt:variant>
        <vt:i4>0</vt:i4>
      </vt:variant>
      <vt:variant>
        <vt:i4>0</vt:i4>
      </vt:variant>
      <vt:variant>
        <vt:i4>5</vt:i4>
      </vt:variant>
      <vt:variant>
        <vt:lpwstr>mailto:info@nilgosc.org.uk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hannac</dc:creator>
  <cp:keywords/>
  <cp:lastModifiedBy>Ryan McDaniel</cp:lastModifiedBy>
  <cp:revision>2</cp:revision>
  <cp:lastPrinted>2015-04-21T09:05:00Z</cp:lastPrinted>
  <dcterms:created xsi:type="dcterms:W3CDTF">2024-10-15T14:35:00Z</dcterms:created>
  <dcterms:modified xsi:type="dcterms:W3CDTF">2024-10-15T14:35:00Z</dcterms:modified>
</cp:coreProperties>
</file>